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62" w:beforeLines="200"/>
        <w:ind w:firstLine="482"/>
        <w:jc w:val="right"/>
        <w:rPr>
          <w:b/>
          <w:sz w:val="44"/>
          <w:szCs w:val="44"/>
        </w:rPr>
      </w:pPr>
      <w:bookmarkStart w:id="0" w:name="_Toc429253710"/>
      <w:r>
        <w:rPr>
          <w:rFonts w:hint="eastAsia"/>
          <w:b/>
          <w:szCs w:val="28"/>
        </w:rPr>
        <w:t>报告</w:t>
      </w:r>
      <w:r>
        <w:rPr>
          <w:b/>
          <w:szCs w:val="28"/>
        </w:rPr>
        <w:t>版本号: (20</w:t>
      </w:r>
      <w:r>
        <w:rPr>
          <w:rFonts w:hint="eastAsia" w:eastAsia="宋体"/>
          <w:b/>
          <w:szCs w:val="28"/>
          <w:lang w:val="en-US" w:eastAsia="zh-CN"/>
        </w:rPr>
        <w:t>21</w:t>
      </w:r>
      <w:r>
        <w:rPr>
          <w:b/>
          <w:szCs w:val="28"/>
        </w:rPr>
        <w:t>)第</w:t>
      </w:r>
      <w:r>
        <w:rPr>
          <w:rFonts w:hint="eastAsia" w:eastAsia="宋体"/>
          <w:b/>
          <w:szCs w:val="28"/>
          <w:lang w:val="en-US" w:eastAsia="zh-CN"/>
        </w:rPr>
        <w:t>二</w:t>
      </w:r>
      <w:r>
        <w:rPr>
          <w:b/>
          <w:szCs w:val="28"/>
        </w:rPr>
        <w:t>版</w:t>
      </w:r>
    </w:p>
    <w:p>
      <w:pPr>
        <w:ind w:left="560" w:firstLine="0" w:firstLineChars="0"/>
        <w:jc w:val="center"/>
        <w:rPr>
          <w:rFonts w:hint="eastAsia"/>
          <w:b/>
          <w:sz w:val="36"/>
          <w:szCs w:val="36"/>
        </w:rPr>
      </w:pPr>
    </w:p>
    <w:p>
      <w:pPr>
        <w:ind w:left="560" w:firstLine="0" w:firstLineChars="0"/>
        <w:jc w:val="center"/>
        <w:rPr>
          <w:rFonts w:hint="eastAsia"/>
          <w:b/>
          <w:sz w:val="48"/>
          <w:szCs w:val="48"/>
        </w:rPr>
      </w:pPr>
    </w:p>
    <w:p>
      <w:pPr>
        <w:widowControl w:val="0"/>
        <w:adjustRightInd/>
        <w:snapToGrid/>
        <w:spacing w:after="0" w:line="360" w:lineRule="auto"/>
        <w:ind w:left="560" w:firstLine="0" w:firstLineChars="0"/>
        <w:jc w:val="center"/>
        <w:rPr>
          <w:rFonts w:hint="eastAsia" w:ascii="Times New Roman" w:hAnsi="Times New Roman" w:eastAsia="宋体" w:cs="Times New Roman"/>
          <w:b/>
          <w:kern w:val="2"/>
          <w:sz w:val="48"/>
          <w:szCs w:val="48"/>
        </w:rPr>
      </w:pPr>
      <w:r>
        <w:rPr>
          <w:rFonts w:hint="eastAsia" w:ascii="Times New Roman" w:hAnsi="Times New Roman" w:eastAsia="宋体" w:cs="Times New Roman"/>
          <w:b/>
          <w:kern w:val="2"/>
          <w:sz w:val="48"/>
          <w:szCs w:val="48"/>
        </w:rPr>
        <w:t>江西科</w:t>
      </w:r>
      <w:r>
        <w:rPr>
          <w:rFonts w:hint="eastAsia" w:ascii="Times New Roman" w:hAnsi="Times New Roman" w:eastAsia="宋体" w:cs="Times New Roman"/>
          <w:b/>
          <w:kern w:val="2"/>
          <w:sz w:val="48"/>
          <w:szCs w:val="48"/>
          <w:lang w:val="en-US" w:eastAsia="zh-CN"/>
        </w:rPr>
        <w:tab/>
      </w:r>
      <w:bookmarkStart w:id="74" w:name="_GoBack"/>
      <w:bookmarkEnd w:id="74"/>
      <w:r>
        <w:rPr>
          <w:rFonts w:hint="eastAsia" w:ascii="Times New Roman" w:hAnsi="Times New Roman" w:eastAsia="宋体" w:cs="Times New Roman"/>
          <w:b/>
          <w:kern w:val="2"/>
          <w:sz w:val="48"/>
          <w:szCs w:val="48"/>
        </w:rPr>
        <w:t>苑生物股份有限公司</w:t>
      </w:r>
    </w:p>
    <w:p>
      <w:pPr>
        <w:widowControl w:val="0"/>
        <w:adjustRightInd/>
        <w:snapToGrid/>
        <w:spacing w:after="0" w:line="360" w:lineRule="auto"/>
        <w:ind w:left="560" w:firstLine="0" w:firstLineChars="0"/>
        <w:jc w:val="center"/>
        <w:rPr>
          <w:rFonts w:hint="default" w:ascii="Times New Roman" w:hAnsi="Times New Roman" w:eastAsia="宋体" w:cs="Times New Roman"/>
          <w:b/>
          <w:kern w:val="2"/>
          <w:sz w:val="48"/>
          <w:szCs w:val="48"/>
          <w:lang w:val="en-US" w:eastAsia="zh-CN"/>
        </w:rPr>
      </w:pPr>
      <w:r>
        <w:rPr>
          <w:rFonts w:hint="eastAsia" w:ascii="Times New Roman" w:hAnsi="Times New Roman" w:eastAsia="宋体" w:cs="Times New Roman"/>
          <w:b/>
          <w:kern w:val="2"/>
          <w:sz w:val="48"/>
          <w:szCs w:val="48"/>
          <w:lang w:val="en-US" w:eastAsia="zh-CN"/>
        </w:rPr>
        <w:t>应急资源调查报告</w:t>
      </w:r>
    </w:p>
    <w:p>
      <w:pPr>
        <w:ind w:left="560" w:firstLine="0" w:firstLineChars="0"/>
        <w:jc w:val="center"/>
      </w:pPr>
    </w:p>
    <w:p>
      <w:pPr>
        <w:ind w:left="560" w:firstLine="0" w:firstLineChars="0"/>
        <w:jc w:val="center"/>
      </w:pPr>
    </w:p>
    <w:p>
      <w:pPr>
        <w:ind w:firstLine="883"/>
        <w:jc w:val="center"/>
        <w:rPr>
          <w:b/>
          <w:sz w:val="44"/>
          <w:szCs w:val="44"/>
        </w:rPr>
      </w:pPr>
    </w:p>
    <w:p>
      <w:pPr>
        <w:ind w:firstLine="883"/>
        <w:jc w:val="center"/>
        <w:rPr>
          <w:b/>
          <w:sz w:val="44"/>
          <w:szCs w:val="44"/>
        </w:rPr>
      </w:pPr>
    </w:p>
    <w:p>
      <w:pPr>
        <w:ind w:firstLine="883"/>
        <w:jc w:val="center"/>
        <w:rPr>
          <w:b/>
          <w:sz w:val="44"/>
          <w:szCs w:val="44"/>
        </w:rPr>
      </w:pPr>
    </w:p>
    <w:p>
      <w:pPr>
        <w:ind w:firstLine="883"/>
        <w:jc w:val="center"/>
        <w:rPr>
          <w:b/>
          <w:sz w:val="44"/>
          <w:szCs w:val="44"/>
        </w:rPr>
      </w:pPr>
    </w:p>
    <w:p>
      <w:pPr>
        <w:pStyle w:val="7"/>
        <w:rPr>
          <w:b/>
          <w:sz w:val="44"/>
          <w:szCs w:val="44"/>
        </w:rPr>
      </w:pPr>
    </w:p>
    <w:p>
      <w:pPr>
        <w:pStyle w:val="7"/>
        <w:rPr>
          <w:b/>
          <w:sz w:val="44"/>
          <w:szCs w:val="44"/>
        </w:rPr>
      </w:pPr>
    </w:p>
    <w:p>
      <w:pPr>
        <w:spacing w:before="762" w:beforeLines="200"/>
        <w:ind w:firstLine="482"/>
        <w:jc w:val="center"/>
        <w:rPr>
          <w:b/>
        </w:rPr>
      </w:pPr>
      <w:r>
        <w:rPr>
          <w:rFonts w:hint="eastAsia"/>
          <w:b/>
        </w:rPr>
        <w:t>建设单位：江西科苑生物股份有限公司</w:t>
      </w:r>
    </w:p>
    <w:p>
      <w:pPr>
        <w:ind w:firstLine="482"/>
        <w:jc w:val="center"/>
        <w:rPr>
          <w:b/>
        </w:rPr>
      </w:pPr>
      <w:r>
        <w:rPr>
          <w:rFonts w:hint="eastAsia"/>
          <w:b/>
        </w:rPr>
        <w:t>编制日期：</w:t>
      </w:r>
      <w:r>
        <w:rPr>
          <w:b/>
        </w:rPr>
        <w:t>20</w:t>
      </w:r>
      <w:r>
        <w:rPr>
          <w:rFonts w:hint="eastAsia" w:eastAsia="宋体"/>
          <w:b/>
          <w:lang w:val="en-US" w:eastAsia="zh-CN"/>
        </w:rPr>
        <w:t>21</w:t>
      </w:r>
      <w:r>
        <w:rPr>
          <w:b/>
        </w:rPr>
        <w:t>年</w:t>
      </w:r>
      <w:r>
        <w:rPr>
          <w:rFonts w:hint="eastAsia" w:eastAsia="宋体"/>
          <w:b/>
          <w:lang w:val="en-US" w:eastAsia="zh-CN"/>
        </w:rPr>
        <w:t>9</w:t>
      </w:r>
      <w:r>
        <w:rPr>
          <w:b/>
        </w:rPr>
        <w:t>月</w:t>
      </w:r>
    </w:p>
    <w:p>
      <w:pPr>
        <w:rPr>
          <w:rFonts w:hAnsi="宋体"/>
          <w:b/>
          <w:sz w:val="28"/>
          <w:szCs w:val="28"/>
        </w:rPr>
      </w:pPr>
      <w:r>
        <w:rPr>
          <w:rFonts w:hAnsi="宋体"/>
          <w:b/>
          <w:sz w:val="28"/>
          <w:szCs w:val="28"/>
        </w:rPr>
        <w:br w:type="page"/>
      </w:r>
      <w:r>
        <w:rPr>
          <w:rFonts w:hAnsi="宋体"/>
          <w:b/>
          <w:sz w:val="28"/>
          <w:szCs w:val="28"/>
        </w:rPr>
        <w:br w:type="page"/>
      </w:r>
    </w:p>
    <w:p>
      <w:pPr>
        <w:pStyle w:val="2"/>
      </w:pPr>
    </w:p>
    <w:p>
      <w:pPr>
        <w:pStyle w:val="13"/>
        <w:tabs>
          <w:tab w:val="right" w:leader="dot" w:pos="8306"/>
        </w:tabs>
        <w:jc w:val="center"/>
        <w:rPr>
          <w:rFonts w:ascii="Times New Roman" w:hAnsi="Times New Roman" w:cs="Times New Roman" w:eastAsiaTheme="minorEastAsia"/>
          <w:b/>
          <w:sz w:val="32"/>
          <w:szCs w:val="32"/>
        </w:rPr>
      </w:pPr>
      <w:r>
        <w:rPr>
          <w:rFonts w:ascii="Times New Roman" w:cs="Times New Roman" w:hAnsiTheme="minorEastAsia" w:eastAsiaTheme="minorEastAsia"/>
          <w:b/>
          <w:sz w:val="32"/>
          <w:szCs w:val="32"/>
        </w:rPr>
        <w:t>目</w:t>
      </w:r>
      <w:r>
        <w:rPr>
          <w:rFonts w:ascii="Times New Roman" w:hAnsi="Times New Roman" w:cs="Times New Roman" w:eastAsiaTheme="minorEastAsia"/>
          <w:b/>
          <w:sz w:val="32"/>
          <w:szCs w:val="32"/>
        </w:rPr>
        <w:t xml:space="preserve">  </w:t>
      </w:r>
      <w:r>
        <w:rPr>
          <w:rFonts w:ascii="Times New Roman" w:cs="Times New Roman" w:hAnsiTheme="minorEastAsia" w:eastAsiaTheme="minorEastAsia"/>
          <w:b/>
          <w:sz w:val="32"/>
          <w:szCs w:val="32"/>
        </w:rPr>
        <w:t>录</w:t>
      </w:r>
    </w:p>
    <w:p>
      <w:pPr>
        <w:pStyle w:val="13"/>
        <w:tabs>
          <w:tab w:val="right" w:leader="dot" w:pos="8296"/>
        </w:tabs>
        <w:rPr>
          <w:rFonts w:ascii="Times New Roman" w:hAnsi="Times New Roman" w:cs="Times New Roman" w:eastAsiaTheme="minorEastAsia"/>
          <w:kern w:val="2"/>
          <w:sz w:val="24"/>
          <w:szCs w:val="24"/>
        </w:rPr>
      </w:pP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TOC \o "1-3" \h \u </w:instrText>
      </w:r>
      <w:r>
        <w:rPr>
          <w:rFonts w:ascii="Times New Roman" w:hAnsi="Times New Roman" w:cs="Times New Roman" w:eastAsiaTheme="minorEastAsia"/>
          <w:sz w:val="24"/>
          <w:szCs w:val="24"/>
        </w:rPr>
        <w:fldChar w:fldCharType="separate"/>
      </w:r>
      <w:r>
        <w:fldChar w:fldCharType="begin"/>
      </w:r>
      <w:r>
        <w:instrText xml:space="preserve"> HYPERLINK \l "_Toc524441776" </w:instrText>
      </w:r>
      <w:r>
        <w:fldChar w:fldCharType="separate"/>
      </w:r>
      <w:r>
        <w:rPr>
          <w:rStyle w:val="18"/>
          <w:rFonts w:ascii="Times New Roman" w:hAnsi="Times New Roman" w:cs="Times New Roman" w:eastAsiaTheme="minorEastAsia"/>
          <w:sz w:val="24"/>
          <w:szCs w:val="24"/>
        </w:rPr>
        <w:t>1</w:t>
      </w:r>
      <w:r>
        <w:rPr>
          <w:rStyle w:val="18"/>
          <w:rFonts w:ascii="Times New Roman" w:cs="Times New Roman" w:hAnsiTheme="minorEastAsia" w:eastAsiaTheme="minorEastAsia"/>
          <w:sz w:val="24"/>
          <w:szCs w:val="24"/>
        </w:rPr>
        <w:t>、环境应急资源调查要求</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_Toc524441776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ind w:left="440"/>
        <w:rPr>
          <w:rFonts w:ascii="Times New Roman" w:hAnsi="Times New Roman" w:cs="Times New Roman" w:eastAsiaTheme="minorEastAsia"/>
          <w:kern w:val="2"/>
          <w:sz w:val="24"/>
          <w:szCs w:val="24"/>
        </w:rPr>
      </w:pPr>
      <w:r>
        <w:fldChar w:fldCharType="begin"/>
      </w:r>
      <w:r>
        <w:instrText xml:space="preserve"> HYPERLINK \l "_Toc524441777" </w:instrText>
      </w:r>
      <w:r>
        <w:fldChar w:fldCharType="separate"/>
      </w:r>
      <w:r>
        <w:rPr>
          <w:rStyle w:val="18"/>
          <w:rFonts w:ascii="Times New Roman" w:hAnsi="Times New Roman" w:cs="Times New Roman" w:eastAsiaTheme="minorEastAsia"/>
          <w:sz w:val="24"/>
          <w:szCs w:val="24"/>
        </w:rPr>
        <w:t xml:space="preserve">1.1 </w:t>
      </w:r>
      <w:r>
        <w:rPr>
          <w:rStyle w:val="18"/>
          <w:rFonts w:ascii="Times New Roman" w:cs="Times New Roman" w:hAnsiTheme="minorEastAsia" w:eastAsiaTheme="minorEastAsia"/>
          <w:sz w:val="24"/>
          <w:szCs w:val="24"/>
        </w:rPr>
        <w:t>调查目的和任务</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_Toc524441777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ind w:left="440"/>
        <w:rPr>
          <w:rFonts w:ascii="Times New Roman" w:hAnsi="Times New Roman" w:cs="Times New Roman" w:eastAsiaTheme="minorEastAsia"/>
          <w:kern w:val="2"/>
          <w:sz w:val="24"/>
          <w:szCs w:val="24"/>
        </w:rPr>
      </w:pPr>
      <w:r>
        <w:fldChar w:fldCharType="begin"/>
      </w:r>
      <w:r>
        <w:instrText xml:space="preserve"> HYPERLINK \l "_Toc524441778" </w:instrText>
      </w:r>
      <w:r>
        <w:fldChar w:fldCharType="separate"/>
      </w:r>
      <w:r>
        <w:rPr>
          <w:rStyle w:val="18"/>
          <w:rFonts w:ascii="Times New Roman" w:hAnsi="Times New Roman" w:cs="Times New Roman" w:eastAsiaTheme="minorEastAsia"/>
          <w:sz w:val="24"/>
          <w:szCs w:val="24"/>
        </w:rPr>
        <w:t xml:space="preserve">1.2 </w:t>
      </w:r>
      <w:r>
        <w:rPr>
          <w:rStyle w:val="18"/>
          <w:rFonts w:ascii="Times New Roman" w:cs="Times New Roman" w:hAnsiTheme="minorEastAsia" w:eastAsiaTheme="minorEastAsia"/>
          <w:sz w:val="24"/>
          <w:szCs w:val="24"/>
        </w:rPr>
        <w:t>调查内容</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_Toc524441778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ind w:left="440"/>
        <w:rPr>
          <w:rFonts w:ascii="Times New Roman" w:hAnsi="Times New Roman" w:cs="Times New Roman" w:eastAsiaTheme="minorEastAsia"/>
          <w:kern w:val="2"/>
          <w:sz w:val="24"/>
          <w:szCs w:val="24"/>
        </w:rPr>
      </w:pPr>
      <w:r>
        <w:fldChar w:fldCharType="begin"/>
      </w:r>
      <w:r>
        <w:instrText xml:space="preserve"> HYPERLINK \l "_Toc524441779" </w:instrText>
      </w:r>
      <w:r>
        <w:fldChar w:fldCharType="separate"/>
      </w:r>
      <w:r>
        <w:rPr>
          <w:rStyle w:val="18"/>
          <w:rFonts w:ascii="Times New Roman" w:hAnsi="Times New Roman" w:cs="Times New Roman" w:eastAsiaTheme="minorEastAsia"/>
          <w:sz w:val="24"/>
          <w:szCs w:val="24"/>
        </w:rPr>
        <w:t xml:space="preserve">1.3 </w:t>
      </w:r>
      <w:r>
        <w:rPr>
          <w:rStyle w:val="18"/>
          <w:rFonts w:ascii="Times New Roman" w:cs="Times New Roman" w:hAnsiTheme="minorEastAsia" w:eastAsiaTheme="minorEastAsia"/>
          <w:sz w:val="24"/>
          <w:szCs w:val="24"/>
        </w:rPr>
        <w:t>调查分类</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_Toc524441779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ind w:left="440"/>
        <w:rPr>
          <w:rFonts w:ascii="Times New Roman" w:hAnsi="Times New Roman" w:cs="Times New Roman" w:eastAsiaTheme="minorEastAsia"/>
          <w:kern w:val="2"/>
          <w:sz w:val="24"/>
          <w:szCs w:val="24"/>
        </w:rPr>
      </w:pPr>
      <w:r>
        <w:fldChar w:fldCharType="begin"/>
      </w:r>
      <w:r>
        <w:instrText xml:space="preserve"> HYPERLINK \l "_Toc524441780" </w:instrText>
      </w:r>
      <w:r>
        <w:fldChar w:fldCharType="separate"/>
      </w:r>
      <w:r>
        <w:rPr>
          <w:rStyle w:val="18"/>
          <w:rFonts w:ascii="Times New Roman" w:hAnsi="Times New Roman" w:cs="Times New Roman" w:eastAsiaTheme="minorEastAsia"/>
          <w:sz w:val="24"/>
          <w:szCs w:val="24"/>
        </w:rPr>
        <w:t xml:space="preserve">1.4 </w:t>
      </w:r>
      <w:r>
        <w:rPr>
          <w:rStyle w:val="18"/>
          <w:rFonts w:ascii="Times New Roman" w:cs="Times New Roman" w:hAnsiTheme="minorEastAsia" w:eastAsiaTheme="minorEastAsia"/>
          <w:sz w:val="24"/>
          <w:szCs w:val="24"/>
        </w:rPr>
        <w:t>调查时间</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_Toc524441780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3"/>
        <w:tabs>
          <w:tab w:val="right" w:leader="dot" w:pos="8296"/>
        </w:tabs>
        <w:rPr>
          <w:rFonts w:ascii="Times New Roman" w:hAnsi="Times New Roman" w:cs="Times New Roman" w:eastAsiaTheme="minorEastAsia"/>
          <w:kern w:val="2"/>
          <w:sz w:val="24"/>
          <w:szCs w:val="24"/>
        </w:rPr>
      </w:pPr>
      <w:r>
        <w:fldChar w:fldCharType="begin"/>
      </w:r>
      <w:r>
        <w:instrText xml:space="preserve"> HYPERLINK \l "_Toc524441781" </w:instrText>
      </w:r>
      <w:r>
        <w:fldChar w:fldCharType="separate"/>
      </w:r>
      <w:r>
        <w:rPr>
          <w:rStyle w:val="18"/>
          <w:rFonts w:ascii="Times New Roman" w:hAnsi="Times New Roman" w:cs="Times New Roman" w:eastAsiaTheme="minorEastAsia"/>
          <w:sz w:val="24"/>
          <w:szCs w:val="24"/>
        </w:rPr>
        <w:t>2</w:t>
      </w:r>
      <w:r>
        <w:rPr>
          <w:rStyle w:val="18"/>
          <w:rFonts w:ascii="Times New Roman" w:cs="Times New Roman" w:hAnsiTheme="minorEastAsia" w:eastAsiaTheme="minorEastAsia"/>
          <w:sz w:val="24"/>
          <w:szCs w:val="24"/>
        </w:rPr>
        <w:t>、企业应急资源调查</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_Toc524441781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2</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ind w:left="440"/>
        <w:rPr>
          <w:rFonts w:ascii="Times New Roman" w:hAnsi="Times New Roman" w:cs="Times New Roman" w:eastAsiaTheme="minorEastAsia"/>
          <w:kern w:val="2"/>
          <w:sz w:val="24"/>
          <w:szCs w:val="24"/>
        </w:rPr>
      </w:pPr>
      <w:r>
        <w:fldChar w:fldCharType="begin"/>
      </w:r>
      <w:r>
        <w:instrText xml:space="preserve"> HYPERLINK \l "_Toc524441782" </w:instrText>
      </w:r>
      <w:r>
        <w:fldChar w:fldCharType="separate"/>
      </w:r>
      <w:r>
        <w:rPr>
          <w:rStyle w:val="18"/>
          <w:rFonts w:ascii="Times New Roman" w:hAnsi="Times New Roman" w:cs="Times New Roman" w:eastAsiaTheme="minorEastAsia"/>
          <w:sz w:val="24"/>
          <w:szCs w:val="24"/>
        </w:rPr>
        <w:t>2.1</w:t>
      </w:r>
      <w:r>
        <w:rPr>
          <w:rStyle w:val="18"/>
          <w:rFonts w:ascii="Times New Roman" w:cs="Times New Roman" w:hAnsiTheme="minorEastAsia" w:eastAsiaTheme="minorEastAsia"/>
          <w:sz w:val="24"/>
          <w:szCs w:val="24"/>
        </w:rPr>
        <w:t>企业应急队伍调查</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_Toc524441782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2</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ind w:left="880"/>
        <w:rPr>
          <w:rFonts w:ascii="Times New Roman" w:hAnsi="Times New Roman" w:cs="Times New Roman" w:eastAsiaTheme="minorEastAsia"/>
          <w:kern w:val="2"/>
          <w:sz w:val="24"/>
          <w:szCs w:val="24"/>
        </w:rPr>
      </w:pPr>
      <w:r>
        <w:fldChar w:fldCharType="begin"/>
      </w:r>
      <w:r>
        <w:instrText xml:space="preserve"> HYPERLINK \l "_Toc524441783" </w:instrText>
      </w:r>
      <w:r>
        <w:fldChar w:fldCharType="separate"/>
      </w:r>
      <w:r>
        <w:rPr>
          <w:rStyle w:val="18"/>
          <w:rFonts w:ascii="Times New Roman" w:hAnsi="Times New Roman" w:cs="Times New Roman" w:eastAsiaTheme="minorEastAsia"/>
          <w:sz w:val="24"/>
          <w:szCs w:val="24"/>
        </w:rPr>
        <w:t>2.1.1</w:t>
      </w:r>
      <w:r>
        <w:rPr>
          <w:rStyle w:val="18"/>
          <w:rFonts w:ascii="Times New Roman" w:cs="Times New Roman" w:hAnsiTheme="minorEastAsia" w:eastAsiaTheme="minorEastAsia"/>
          <w:sz w:val="24"/>
          <w:szCs w:val="24"/>
        </w:rPr>
        <w:t>应急队伍组织架构</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_Toc524441783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2</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ind w:left="880"/>
        <w:rPr>
          <w:rFonts w:ascii="Times New Roman" w:hAnsi="Times New Roman" w:cs="Times New Roman" w:eastAsiaTheme="minorEastAsia"/>
          <w:kern w:val="2"/>
          <w:sz w:val="24"/>
          <w:szCs w:val="24"/>
        </w:rPr>
      </w:pPr>
      <w:r>
        <w:fldChar w:fldCharType="begin"/>
      </w:r>
      <w:r>
        <w:instrText xml:space="preserve"> HYPERLINK \l "_Toc524441784" </w:instrText>
      </w:r>
      <w:r>
        <w:fldChar w:fldCharType="separate"/>
      </w:r>
      <w:r>
        <w:rPr>
          <w:rStyle w:val="18"/>
          <w:rFonts w:ascii="Times New Roman" w:hAnsi="Times New Roman" w:cs="Times New Roman" w:eastAsiaTheme="minorEastAsia"/>
          <w:sz w:val="24"/>
          <w:szCs w:val="24"/>
        </w:rPr>
        <w:t>2.1.2</w:t>
      </w:r>
      <w:r>
        <w:rPr>
          <w:rStyle w:val="18"/>
          <w:rFonts w:ascii="Times New Roman" w:cs="Times New Roman" w:hAnsiTheme="minorEastAsia" w:eastAsiaTheme="minorEastAsia"/>
          <w:sz w:val="24"/>
          <w:szCs w:val="24"/>
        </w:rPr>
        <w:t>环境应急队伍主要职责</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_Toc524441784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4</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ind w:left="880"/>
        <w:rPr>
          <w:rFonts w:ascii="Times New Roman" w:hAnsi="Times New Roman" w:cs="Times New Roman" w:eastAsiaTheme="minorEastAsia"/>
          <w:kern w:val="2"/>
          <w:sz w:val="24"/>
          <w:szCs w:val="24"/>
        </w:rPr>
      </w:pPr>
      <w:r>
        <w:fldChar w:fldCharType="begin"/>
      </w:r>
      <w:r>
        <w:instrText xml:space="preserve"> HYPERLINK \l "_Toc524441785" </w:instrText>
      </w:r>
      <w:r>
        <w:fldChar w:fldCharType="separate"/>
      </w:r>
      <w:r>
        <w:rPr>
          <w:rStyle w:val="18"/>
          <w:rFonts w:ascii="Times New Roman" w:hAnsi="Times New Roman" w:cs="Times New Roman" w:eastAsiaTheme="minorEastAsia"/>
          <w:sz w:val="24"/>
          <w:szCs w:val="24"/>
        </w:rPr>
        <w:t>2.1.3</w:t>
      </w:r>
      <w:r>
        <w:rPr>
          <w:rStyle w:val="18"/>
          <w:rFonts w:ascii="Times New Roman" w:cs="Times New Roman" w:hAnsiTheme="minorEastAsia" w:eastAsiaTheme="minorEastAsia"/>
          <w:sz w:val="24"/>
          <w:szCs w:val="24"/>
        </w:rPr>
        <w:t>环境保护日常管理</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_Toc524441785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6</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ind w:left="440"/>
        <w:rPr>
          <w:rFonts w:ascii="Times New Roman" w:hAnsi="Times New Roman" w:cs="Times New Roman" w:eastAsiaTheme="minorEastAsia"/>
          <w:kern w:val="2"/>
          <w:sz w:val="24"/>
          <w:szCs w:val="24"/>
        </w:rPr>
      </w:pPr>
      <w:r>
        <w:fldChar w:fldCharType="begin"/>
      </w:r>
      <w:r>
        <w:instrText xml:space="preserve"> HYPERLINK \l "_Toc524441786" </w:instrText>
      </w:r>
      <w:r>
        <w:fldChar w:fldCharType="separate"/>
      </w:r>
      <w:r>
        <w:rPr>
          <w:rStyle w:val="18"/>
          <w:rFonts w:ascii="Times New Roman" w:hAnsi="Times New Roman" w:cs="Times New Roman" w:eastAsiaTheme="minorEastAsia"/>
          <w:sz w:val="24"/>
          <w:szCs w:val="24"/>
        </w:rPr>
        <w:t>2.2</w:t>
      </w:r>
      <w:r>
        <w:rPr>
          <w:rStyle w:val="18"/>
          <w:rFonts w:ascii="Times New Roman" w:cs="Times New Roman" w:hAnsiTheme="minorEastAsia" w:eastAsiaTheme="minorEastAsia"/>
          <w:sz w:val="24"/>
          <w:szCs w:val="24"/>
        </w:rPr>
        <w:t>环境应急装备</w:t>
      </w:r>
      <w:r>
        <w:rPr>
          <w:rStyle w:val="18"/>
          <w:rFonts w:ascii="Times New Roman" w:hAnsi="Times New Roman" w:cs="Times New Roman" w:eastAsiaTheme="minorEastAsia"/>
          <w:sz w:val="24"/>
          <w:szCs w:val="24"/>
        </w:rPr>
        <w:t>/</w:t>
      </w:r>
      <w:r>
        <w:rPr>
          <w:rStyle w:val="18"/>
          <w:rFonts w:ascii="Times New Roman" w:cs="Times New Roman" w:hAnsiTheme="minorEastAsia" w:eastAsiaTheme="minorEastAsia"/>
          <w:sz w:val="24"/>
          <w:szCs w:val="24"/>
        </w:rPr>
        <w:t>物资调查</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_Toc524441786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7</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ind w:left="880"/>
        <w:rPr>
          <w:rFonts w:ascii="Times New Roman" w:hAnsi="Times New Roman" w:cs="Times New Roman" w:eastAsiaTheme="minorEastAsia"/>
          <w:kern w:val="2"/>
          <w:sz w:val="24"/>
          <w:szCs w:val="24"/>
        </w:rPr>
      </w:pPr>
      <w:r>
        <w:fldChar w:fldCharType="begin"/>
      </w:r>
      <w:r>
        <w:instrText xml:space="preserve"> HYPERLINK \l "_Toc524441787" </w:instrText>
      </w:r>
      <w:r>
        <w:fldChar w:fldCharType="separate"/>
      </w:r>
      <w:r>
        <w:rPr>
          <w:rStyle w:val="18"/>
          <w:rFonts w:ascii="Times New Roman" w:hAnsi="Times New Roman" w:cs="Times New Roman" w:eastAsiaTheme="minorEastAsia"/>
          <w:sz w:val="24"/>
          <w:szCs w:val="24"/>
        </w:rPr>
        <w:t>2.2.1</w:t>
      </w:r>
      <w:r>
        <w:rPr>
          <w:rStyle w:val="18"/>
          <w:rFonts w:ascii="Times New Roman" w:cs="Times New Roman" w:hAnsiTheme="minorEastAsia" w:eastAsiaTheme="minorEastAsia"/>
          <w:sz w:val="24"/>
          <w:szCs w:val="24"/>
        </w:rPr>
        <w:t>企业现有事故防范设施</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_Toc524441787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7</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ind w:left="880"/>
        <w:rPr>
          <w:rFonts w:ascii="Times New Roman" w:hAnsi="Times New Roman" w:cs="Times New Roman" w:eastAsiaTheme="minorEastAsia"/>
          <w:kern w:val="2"/>
          <w:sz w:val="24"/>
          <w:szCs w:val="24"/>
        </w:rPr>
      </w:pPr>
      <w:r>
        <w:fldChar w:fldCharType="begin"/>
      </w:r>
      <w:r>
        <w:instrText xml:space="preserve"> HYPERLINK \l "_Toc524441788" </w:instrText>
      </w:r>
      <w:r>
        <w:fldChar w:fldCharType="separate"/>
      </w:r>
      <w:r>
        <w:rPr>
          <w:rStyle w:val="18"/>
          <w:rFonts w:ascii="Times New Roman" w:hAnsi="Times New Roman" w:cs="Times New Roman" w:eastAsiaTheme="minorEastAsia"/>
          <w:sz w:val="24"/>
          <w:szCs w:val="24"/>
        </w:rPr>
        <w:t>2.2.2</w:t>
      </w:r>
      <w:r>
        <w:rPr>
          <w:rStyle w:val="18"/>
          <w:rFonts w:ascii="Times New Roman" w:cs="Times New Roman" w:hAnsiTheme="minorEastAsia" w:eastAsiaTheme="minorEastAsia"/>
          <w:sz w:val="24"/>
          <w:szCs w:val="24"/>
        </w:rPr>
        <w:t>企业应急处置装备及处置物资</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_Toc524441788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7</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ind w:left="440"/>
        <w:rPr>
          <w:rFonts w:ascii="Times New Roman" w:hAnsi="Times New Roman" w:cs="Times New Roman" w:eastAsiaTheme="minorEastAsia"/>
          <w:kern w:val="2"/>
          <w:sz w:val="24"/>
          <w:szCs w:val="24"/>
        </w:rPr>
      </w:pPr>
      <w:r>
        <w:fldChar w:fldCharType="begin"/>
      </w:r>
      <w:r>
        <w:instrText xml:space="preserve"> HYPERLINK \l "_Toc524441789" </w:instrText>
      </w:r>
      <w:r>
        <w:fldChar w:fldCharType="separate"/>
      </w:r>
      <w:r>
        <w:rPr>
          <w:rStyle w:val="18"/>
          <w:rFonts w:ascii="Times New Roman" w:hAnsi="Times New Roman" w:cs="Times New Roman" w:eastAsiaTheme="minorEastAsia"/>
          <w:sz w:val="24"/>
          <w:szCs w:val="24"/>
        </w:rPr>
        <w:t>2.3</w:t>
      </w:r>
      <w:r>
        <w:rPr>
          <w:rStyle w:val="18"/>
          <w:rFonts w:ascii="Times New Roman" w:cs="Times New Roman" w:hAnsiTheme="minorEastAsia" w:eastAsiaTheme="minorEastAsia"/>
          <w:sz w:val="24"/>
          <w:szCs w:val="24"/>
        </w:rPr>
        <w:t>环境应急场所调查</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_Toc524441789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10</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ind w:left="880"/>
        <w:rPr>
          <w:rFonts w:ascii="Times New Roman" w:hAnsi="Times New Roman" w:cs="Times New Roman" w:eastAsiaTheme="minorEastAsia"/>
          <w:kern w:val="2"/>
          <w:sz w:val="24"/>
          <w:szCs w:val="24"/>
        </w:rPr>
      </w:pPr>
      <w:r>
        <w:fldChar w:fldCharType="begin"/>
      </w:r>
      <w:r>
        <w:instrText xml:space="preserve"> HYPERLINK \l "_Toc524441790" </w:instrText>
      </w:r>
      <w:r>
        <w:fldChar w:fldCharType="separate"/>
      </w:r>
      <w:r>
        <w:rPr>
          <w:rStyle w:val="18"/>
          <w:rFonts w:ascii="Times New Roman" w:hAnsi="Times New Roman" w:cs="Times New Roman" w:eastAsiaTheme="minorEastAsia"/>
          <w:sz w:val="24"/>
          <w:szCs w:val="24"/>
        </w:rPr>
        <w:t>2.3.1</w:t>
      </w:r>
      <w:r>
        <w:rPr>
          <w:rStyle w:val="18"/>
          <w:rFonts w:ascii="Times New Roman" w:cs="Times New Roman" w:hAnsiTheme="minorEastAsia" w:eastAsiaTheme="minorEastAsia"/>
          <w:sz w:val="24"/>
          <w:szCs w:val="24"/>
        </w:rPr>
        <w:t>应急疏散图</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_Toc524441790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11</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8"/>
        <w:tabs>
          <w:tab w:val="right" w:leader="dot" w:pos="8296"/>
        </w:tabs>
        <w:ind w:left="880"/>
        <w:rPr>
          <w:rFonts w:ascii="Times New Roman" w:hAnsi="Times New Roman" w:cs="Times New Roman" w:eastAsiaTheme="minorEastAsia"/>
          <w:kern w:val="2"/>
          <w:sz w:val="24"/>
          <w:szCs w:val="24"/>
        </w:rPr>
      </w:pPr>
      <w:r>
        <w:fldChar w:fldCharType="begin"/>
      </w:r>
      <w:r>
        <w:instrText xml:space="preserve"> HYPERLINK \l "_Toc524441791" </w:instrText>
      </w:r>
      <w:r>
        <w:fldChar w:fldCharType="separate"/>
      </w:r>
      <w:r>
        <w:rPr>
          <w:rStyle w:val="18"/>
          <w:rFonts w:ascii="Times New Roman" w:hAnsi="Times New Roman" w:cs="Times New Roman" w:eastAsiaTheme="minorEastAsia"/>
          <w:sz w:val="24"/>
          <w:szCs w:val="24"/>
        </w:rPr>
        <w:t>2.3.2</w:t>
      </w:r>
      <w:r>
        <w:rPr>
          <w:rStyle w:val="18"/>
          <w:rFonts w:ascii="Times New Roman" w:cs="Times New Roman" w:hAnsiTheme="minorEastAsia" w:eastAsiaTheme="minorEastAsia"/>
          <w:sz w:val="24"/>
          <w:szCs w:val="24"/>
        </w:rPr>
        <w:t>应急场所分布图</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_Toc524441791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12</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3"/>
        <w:tabs>
          <w:tab w:val="right" w:leader="dot" w:pos="8296"/>
        </w:tabs>
        <w:rPr>
          <w:rFonts w:ascii="Times New Roman" w:hAnsi="Times New Roman" w:cs="Times New Roman" w:eastAsiaTheme="minorEastAsia"/>
          <w:kern w:val="2"/>
          <w:sz w:val="24"/>
          <w:szCs w:val="24"/>
        </w:rPr>
      </w:pPr>
      <w:r>
        <w:fldChar w:fldCharType="begin"/>
      </w:r>
      <w:r>
        <w:instrText xml:space="preserve"> HYPERLINK \l "_Toc524441792" </w:instrText>
      </w:r>
      <w:r>
        <w:fldChar w:fldCharType="separate"/>
      </w:r>
      <w:r>
        <w:rPr>
          <w:rStyle w:val="18"/>
          <w:rFonts w:ascii="Times New Roman" w:hAnsi="Times New Roman" w:cs="Times New Roman" w:eastAsiaTheme="minorEastAsia"/>
          <w:sz w:val="24"/>
          <w:szCs w:val="24"/>
        </w:rPr>
        <w:t>3</w:t>
      </w:r>
      <w:r>
        <w:rPr>
          <w:rStyle w:val="18"/>
          <w:rFonts w:ascii="Times New Roman" w:cs="Times New Roman" w:hAnsiTheme="minorEastAsia" w:eastAsiaTheme="minorEastAsia"/>
          <w:sz w:val="24"/>
          <w:szCs w:val="24"/>
        </w:rPr>
        <w:t>、外协资源应急调查</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_Toc524441792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13</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ind w:left="440"/>
        <w:rPr>
          <w:rFonts w:ascii="Times New Roman" w:hAnsi="Times New Roman" w:cs="Times New Roman" w:eastAsiaTheme="minorEastAsia"/>
          <w:kern w:val="2"/>
          <w:sz w:val="24"/>
          <w:szCs w:val="24"/>
        </w:rPr>
      </w:pPr>
      <w:r>
        <w:fldChar w:fldCharType="begin"/>
      </w:r>
      <w:r>
        <w:instrText xml:space="preserve"> HYPERLINK \l "_Toc524441793" </w:instrText>
      </w:r>
      <w:r>
        <w:fldChar w:fldCharType="separate"/>
      </w:r>
      <w:r>
        <w:rPr>
          <w:rStyle w:val="18"/>
          <w:rFonts w:ascii="Times New Roman" w:hAnsi="Times New Roman" w:cs="Times New Roman" w:eastAsiaTheme="minorEastAsia"/>
          <w:sz w:val="24"/>
          <w:szCs w:val="24"/>
        </w:rPr>
        <w:t>3.1</w:t>
      </w:r>
      <w:r>
        <w:rPr>
          <w:rStyle w:val="18"/>
          <w:rFonts w:ascii="Times New Roman" w:cs="Times New Roman" w:hAnsiTheme="minorEastAsia" w:eastAsiaTheme="minorEastAsia"/>
          <w:sz w:val="24"/>
          <w:szCs w:val="24"/>
        </w:rPr>
        <w:t>单位互助协</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_Toc524441793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13</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14"/>
        <w:tabs>
          <w:tab w:val="right" w:leader="dot" w:pos="8296"/>
        </w:tabs>
        <w:ind w:left="440"/>
        <w:rPr>
          <w:rFonts w:ascii="Times New Roman" w:hAnsi="Times New Roman" w:cs="Times New Roman" w:eastAsiaTheme="minorEastAsia"/>
          <w:kern w:val="2"/>
          <w:sz w:val="24"/>
          <w:szCs w:val="24"/>
        </w:rPr>
      </w:pPr>
      <w:r>
        <w:fldChar w:fldCharType="begin"/>
      </w:r>
      <w:r>
        <w:instrText xml:space="preserve"> HYPERLINK \l "_Toc524441794" </w:instrText>
      </w:r>
      <w:r>
        <w:fldChar w:fldCharType="separate"/>
      </w:r>
      <w:r>
        <w:rPr>
          <w:rStyle w:val="18"/>
          <w:rFonts w:ascii="Times New Roman" w:hAnsi="Times New Roman" w:cs="Times New Roman" w:eastAsiaTheme="minorEastAsia"/>
          <w:sz w:val="24"/>
          <w:szCs w:val="24"/>
        </w:rPr>
        <w:t>3.2</w:t>
      </w:r>
      <w:r>
        <w:rPr>
          <w:rStyle w:val="18"/>
          <w:rFonts w:ascii="Times New Roman" w:cs="Times New Roman" w:hAnsiTheme="minorEastAsia" w:eastAsiaTheme="minorEastAsia"/>
          <w:sz w:val="24"/>
          <w:szCs w:val="24"/>
        </w:rPr>
        <w:t>政府协调应急救援力量</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_Toc524441794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13</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spacing w:line="220" w:lineRule="atLeast"/>
        <w:outlineLvl w:val="0"/>
        <w:rPr>
          <w:rFonts w:ascii="Times New Roman" w:hAnsi="Times New Roman" w:cs="Times New Roman" w:eastAsiaTheme="minorEastAsia"/>
          <w:b/>
          <w:sz w:val="32"/>
          <w:szCs w:val="32"/>
        </w:rPr>
        <w:sectPr>
          <w:pgSz w:w="11906" w:h="16838"/>
          <w:pgMar w:top="1440" w:right="1800" w:bottom="1440" w:left="1800" w:header="708" w:footer="708" w:gutter="0"/>
          <w:cols w:space="708" w:num="1"/>
          <w:docGrid w:linePitch="360" w:charSpace="0"/>
        </w:sectPr>
      </w:pPr>
      <w:r>
        <w:rPr>
          <w:rFonts w:ascii="Times New Roman" w:hAnsi="Times New Roman" w:cs="Times New Roman" w:eastAsiaTheme="minorEastAsia"/>
          <w:sz w:val="24"/>
          <w:szCs w:val="24"/>
        </w:rPr>
        <w:fldChar w:fldCharType="end"/>
      </w:r>
      <w:bookmarkStart w:id="1" w:name="_Toc10866"/>
    </w:p>
    <w:p>
      <w:pPr>
        <w:spacing w:line="220" w:lineRule="atLeast"/>
        <w:outlineLvl w:val="0"/>
        <w:rPr>
          <w:rFonts w:ascii="Times New Roman" w:hAnsi="Times New Roman" w:cs="Times New Roman" w:eastAsiaTheme="minorEastAsia"/>
          <w:b/>
          <w:sz w:val="32"/>
          <w:szCs w:val="32"/>
        </w:rPr>
      </w:pPr>
      <w:bookmarkStart w:id="2" w:name="_Toc524441776"/>
      <w:r>
        <w:rPr>
          <w:rFonts w:ascii="Times New Roman" w:hAnsi="Times New Roman" w:cs="Times New Roman" w:eastAsiaTheme="minorEastAsia"/>
          <w:b/>
          <w:sz w:val="32"/>
          <w:szCs w:val="32"/>
        </w:rPr>
        <w:t>1</w:t>
      </w:r>
      <w:r>
        <w:rPr>
          <w:rFonts w:ascii="Times New Roman" w:cs="Times New Roman" w:hAnsiTheme="minorEastAsia" w:eastAsiaTheme="minorEastAsia"/>
          <w:b/>
          <w:sz w:val="32"/>
          <w:szCs w:val="32"/>
        </w:rPr>
        <w:t>、环境应急资源调查要求</w:t>
      </w:r>
      <w:bookmarkEnd w:id="0"/>
      <w:bookmarkEnd w:id="1"/>
      <w:bookmarkEnd w:id="2"/>
    </w:p>
    <w:p>
      <w:pPr>
        <w:pStyle w:val="5"/>
        <w:numPr>
          <w:ilvl w:val="0"/>
          <w:numId w:val="0"/>
        </w:numPr>
        <w:adjustRightInd/>
        <w:spacing w:before="0" w:after="0" w:line="360" w:lineRule="auto"/>
        <w:rPr>
          <w:rFonts w:ascii="Times New Roman" w:hAnsi="Times New Roman" w:eastAsiaTheme="minorEastAsia"/>
          <w:color w:val="000000"/>
          <w:szCs w:val="24"/>
        </w:rPr>
      </w:pPr>
      <w:bookmarkStart w:id="3" w:name="_Toc13917"/>
      <w:bookmarkStart w:id="4" w:name="_Toc429253711"/>
      <w:bookmarkStart w:id="5" w:name="_Toc524441777"/>
      <w:r>
        <w:rPr>
          <w:rFonts w:ascii="Times New Roman" w:hAnsi="Times New Roman" w:eastAsiaTheme="minorEastAsia"/>
          <w:color w:val="000000"/>
          <w:szCs w:val="24"/>
        </w:rPr>
        <w:t xml:space="preserve">1.1 </w:t>
      </w:r>
      <w:r>
        <w:rPr>
          <w:rFonts w:ascii="Times New Roman" w:hAnsiTheme="minorEastAsia" w:eastAsiaTheme="minorEastAsia"/>
          <w:color w:val="000000"/>
          <w:szCs w:val="24"/>
        </w:rPr>
        <w:t>调查目的和任务</w:t>
      </w:r>
      <w:bookmarkEnd w:id="3"/>
      <w:bookmarkEnd w:id="4"/>
      <w:bookmarkEnd w:id="5"/>
    </w:p>
    <w:p>
      <w:pPr>
        <w:autoSpaceDE w:val="0"/>
        <w:autoSpaceDN w:val="0"/>
        <w:adjustRightInd/>
        <w:spacing w:after="0" w:line="360" w:lineRule="auto"/>
        <w:ind w:firstLine="480" w:firstLineChars="200"/>
        <w:rPr>
          <w:rFonts w:ascii="Times New Roman" w:hAnsi="Times New Roman" w:cs="Times New Roman" w:eastAsiaTheme="minorEastAsia"/>
          <w:color w:val="000000"/>
          <w:sz w:val="24"/>
          <w:szCs w:val="24"/>
        </w:rPr>
      </w:pPr>
      <w:r>
        <w:rPr>
          <w:rFonts w:ascii="Times New Roman" w:cs="Times New Roman" w:hAnsiTheme="minorEastAsia" w:eastAsiaTheme="minorEastAsia"/>
          <w:color w:val="000000"/>
          <w:sz w:val="24"/>
          <w:szCs w:val="24"/>
        </w:rPr>
        <w:t>查清企业环境应急资源现状，为建立企业环境应急资源数据库和管理信息平台提供统一完整、及时准确的基础资料和决策依据，为加强企业突发环境事件管理能力服务。</w:t>
      </w:r>
    </w:p>
    <w:p>
      <w:pPr>
        <w:pStyle w:val="5"/>
        <w:numPr>
          <w:ilvl w:val="0"/>
          <w:numId w:val="0"/>
        </w:numPr>
        <w:adjustRightInd/>
        <w:spacing w:before="0" w:after="0" w:line="360" w:lineRule="auto"/>
        <w:rPr>
          <w:rFonts w:ascii="Times New Roman" w:hAnsi="Times New Roman" w:eastAsiaTheme="minorEastAsia"/>
          <w:color w:val="000000"/>
          <w:szCs w:val="24"/>
        </w:rPr>
      </w:pPr>
      <w:bookmarkStart w:id="6" w:name="_Toc429253712"/>
      <w:bookmarkStart w:id="7" w:name="_Toc524441778"/>
      <w:bookmarkStart w:id="8" w:name="_Toc2825"/>
      <w:r>
        <w:rPr>
          <w:rFonts w:ascii="Times New Roman" w:hAnsi="Times New Roman" w:eastAsiaTheme="minorEastAsia"/>
          <w:color w:val="000000"/>
          <w:szCs w:val="24"/>
        </w:rPr>
        <w:t xml:space="preserve">1.2 </w:t>
      </w:r>
      <w:r>
        <w:rPr>
          <w:rFonts w:ascii="Times New Roman" w:hAnsiTheme="minorEastAsia" w:eastAsiaTheme="minorEastAsia"/>
          <w:color w:val="000000"/>
          <w:szCs w:val="24"/>
        </w:rPr>
        <w:t>调查内容</w:t>
      </w:r>
      <w:bookmarkEnd w:id="6"/>
      <w:bookmarkEnd w:id="7"/>
      <w:bookmarkEnd w:id="8"/>
    </w:p>
    <w:p>
      <w:pPr>
        <w:autoSpaceDE w:val="0"/>
        <w:autoSpaceDN w:val="0"/>
        <w:adjustRightInd/>
        <w:spacing w:after="0" w:line="360" w:lineRule="auto"/>
        <w:ind w:firstLine="480" w:firstLineChars="200"/>
        <w:rPr>
          <w:rFonts w:ascii="Times New Roman" w:hAnsi="Times New Roman" w:cs="Times New Roman" w:eastAsiaTheme="minorEastAsia"/>
          <w:color w:val="000000"/>
          <w:sz w:val="24"/>
          <w:szCs w:val="24"/>
        </w:rPr>
      </w:pPr>
      <w:r>
        <w:rPr>
          <w:rFonts w:ascii="Times New Roman" w:cs="Times New Roman" w:hAnsiTheme="minorEastAsia" w:eastAsiaTheme="minorEastAsia"/>
          <w:color w:val="000000"/>
          <w:sz w:val="24"/>
          <w:szCs w:val="24"/>
        </w:rPr>
        <w:t>调查内容包括企业第一时间可调用的环境应急队伍、装备、物资、场所和可请求援助或协议援助的应急资源状况。</w:t>
      </w:r>
    </w:p>
    <w:p>
      <w:pPr>
        <w:pStyle w:val="5"/>
        <w:numPr>
          <w:ilvl w:val="0"/>
          <w:numId w:val="0"/>
        </w:numPr>
        <w:adjustRightInd/>
        <w:spacing w:before="0" w:after="0" w:line="360" w:lineRule="auto"/>
        <w:rPr>
          <w:rFonts w:ascii="Times New Roman" w:hAnsi="Times New Roman" w:eastAsiaTheme="minorEastAsia"/>
          <w:color w:val="000000"/>
          <w:szCs w:val="24"/>
        </w:rPr>
      </w:pPr>
      <w:bookmarkStart w:id="9" w:name="_Toc3378"/>
      <w:bookmarkStart w:id="10" w:name="_Toc429253713"/>
      <w:bookmarkStart w:id="11" w:name="_Toc524441779"/>
      <w:r>
        <w:rPr>
          <w:rFonts w:ascii="Times New Roman" w:hAnsi="Times New Roman" w:eastAsiaTheme="minorEastAsia"/>
          <w:color w:val="000000"/>
          <w:szCs w:val="24"/>
        </w:rPr>
        <w:t xml:space="preserve">1.3 </w:t>
      </w:r>
      <w:r>
        <w:rPr>
          <w:rFonts w:ascii="Times New Roman" w:hAnsiTheme="minorEastAsia" w:eastAsiaTheme="minorEastAsia"/>
          <w:color w:val="000000"/>
          <w:szCs w:val="24"/>
        </w:rPr>
        <w:t>调查分类</w:t>
      </w:r>
      <w:bookmarkEnd w:id="9"/>
      <w:bookmarkEnd w:id="10"/>
      <w:bookmarkEnd w:id="11"/>
    </w:p>
    <w:p>
      <w:pPr>
        <w:autoSpaceDE w:val="0"/>
        <w:autoSpaceDN w:val="0"/>
        <w:adjustRightInd/>
        <w:spacing w:after="0" w:line="360" w:lineRule="auto"/>
        <w:ind w:firstLine="480" w:firstLineChars="200"/>
        <w:rPr>
          <w:rFonts w:ascii="Times New Roman" w:cs="Times New Roman" w:hAnsiTheme="minorEastAsia" w:eastAsiaTheme="minorEastAsia"/>
          <w:color w:val="000000"/>
          <w:sz w:val="24"/>
          <w:szCs w:val="24"/>
        </w:rPr>
      </w:pPr>
      <w:r>
        <w:rPr>
          <w:rFonts w:ascii="Times New Roman" w:cs="Times New Roman" w:hAnsiTheme="minorEastAsia" w:eastAsiaTheme="minorEastAsia"/>
          <w:color w:val="000000"/>
          <w:sz w:val="24"/>
          <w:szCs w:val="24"/>
        </w:rPr>
        <w:t>根据企业应急资源的来源，分为企业应急资源调查和外协应急资源调查。</w:t>
      </w:r>
    </w:p>
    <w:p>
      <w:pPr>
        <w:autoSpaceDE w:val="0"/>
        <w:autoSpaceDN w:val="0"/>
        <w:adjustRightInd/>
        <w:spacing w:after="0" w:line="360" w:lineRule="auto"/>
        <w:ind w:firstLine="480" w:firstLineChars="200"/>
        <w:rPr>
          <w:rFonts w:ascii="Times New Roman" w:cs="Times New Roman" w:hAnsiTheme="minorEastAsia" w:eastAsiaTheme="minorEastAsia"/>
          <w:color w:val="000000"/>
          <w:sz w:val="24"/>
          <w:szCs w:val="24"/>
        </w:rPr>
      </w:pPr>
      <w:r>
        <w:rPr>
          <w:rFonts w:ascii="Times New Roman" w:cs="Times New Roman" w:hAnsiTheme="minorEastAsia" w:eastAsiaTheme="minorEastAsia"/>
          <w:color w:val="000000"/>
          <w:sz w:val="24"/>
          <w:szCs w:val="24"/>
        </w:rPr>
        <w:t>企业应急资源调查是指对企业内部第一时间可调用的环境应急队伍、装备、物资、场所的调查。</w:t>
      </w:r>
    </w:p>
    <w:p>
      <w:pPr>
        <w:autoSpaceDE w:val="0"/>
        <w:autoSpaceDN w:val="0"/>
        <w:adjustRightInd/>
        <w:spacing w:after="0" w:line="360" w:lineRule="auto"/>
        <w:ind w:firstLine="480" w:firstLineChars="200"/>
        <w:rPr>
          <w:rFonts w:ascii="Times New Roman" w:cs="Times New Roman" w:hAnsiTheme="minorEastAsia" w:eastAsiaTheme="minorEastAsia"/>
          <w:color w:val="000000"/>
          <w:sz w:val="24"/>
          <w:szCs w:val="24"/>
        </w:rPr>
      </w:pPr>
      <w:r>
        <w:rPr>
          <w:rFonts w:ascii="Times New Roman" w:cs="Times New Roman" w:hAnsiTheme="minorEastAsia" w:eastAsiaTheme="minorEastAsia"/>
          <w:color w:val="000000"/>
          <w:sz w:val="24"/>
          <w:szCs w:val="24"/>
        </w:rPr>
        <w:t>外协应急资源调查是指对企业外部可请求援助或协议援助的应急资源的调查。</w:t>
      </w:r>
    </w:p>
    <w:p>
      <w:pPr>
        <w:pStyle w:val="5"/>
        <w:numPr>
          <w:ilvl w:val="0"/>
          <w:numId w:val="0"/>
        </w:numPr>
        <w:adjustRightInd/>
        <w:spacing w:before="0" w:after="0" w:line="360" w:lineRule="auto"/>
        <w:rPr>
          <w:rFonts w:ascii="Times New Roman" w:hAnsi="Times New Roman" w:eastAsiaTheme="minorEastAsia"/>
          <w:color w:val="000000"/>
          <w:szCs w:val="24"/>
        </w:rPr>
      </w:pPr>
      <w:bookmarkStart w:id="12" w:name="_Toc524441780"/>
      <w:bookmarkStart w:id="13" w:name="_Toc2526"/>
      <w:bookmarkStart w:id="14" w:name="_Toc429253714"/>
      <w:r>
        <w:rPr>
          <w:rFonts w:ascii="Times New Roman" w:hAnsi="Times New Roman" w:eastAsiaTheme="minorEastAsia"/>
          <w:color w:val="000000"/>
          <w:szCs w:val="24"/>
        </w:rPr>
        <w:t xml:space="preserve">1.4 </w:t>
      </w:r>
      <w:r>
        <w:rPr>
          <w:rFonts w:ascii="Times New Roman" w:hAnsiTheme="minorEastAsia" w:eastAsiaTheme="minorEastAsia"/>
          <w:color w:val="000000"/>
          <w:szCs w:val="24"/>
        </w:rPr>
        <w:t>调查时间</w:t>
      </w:r>
      <w:bookmarkEnd w:id="12"/>
      <w:bookmarkEnd w:id="13"/>
      <w:bookmarkEnd w:id="14"/>
    </w:p>
    <w:p>
      <w:pPr>
        <w:autoSpaceDE w:val="0"/>
        <w:autoSpaceDN w:val="0"/>
        <w:adjustRightInd/>
        <w:spacing w:after="0" w:line="360" w:lineRule="auto"/>
        <w:ind w:firstLine="480" w:firstLineChars="200"/>
        <w:rPr>
          <w:rFonts w:ascii="Times New Roman" w:hAnsi="Times New Roman" w:cs="Times New Roman" w:eastAsiaTheme="minorEastAsia"/>
          <w:color w:val="000000"/>
          <w:sz w:val="24"/>
          <w:szCs w:val="24"/>
        </w:rPr>
      </w:pPr>
      <w:r>
        <w:rPr>
          <w:rFonts w:ascii="Times New Roman" w:cs="Times New Roman" w:hAnsiTheme="minorEastAsia" w:eastAsiaTheme="minorEastAsia"/>
          <w:color w:val="000000"/>
          <w:sz w:val="24"/>
          <w:szCs w:val="24"/>
        </w:rPr>
        <w:t>企业的环境应急资源调查时间应放在环境风险等级评估之后、突发环境事件应急预案修编之前。</w:t>
      </w: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rPr>
          <w:rFonts w:ascii="Times New Roman" w:hAnsi="Times New Roman" w:cs="Times New Roman" w:eastAsiaTheme="minorEastAsia"/>
        </w:rPr>
      </w:pPr>
    </w:p>
    <w:p>
      <w:pPr>
        <w:spacing w:line="220" w:lineRule="atLeast"/>
        <w:outlineLvl w:val="0"/>
        <w:rPr>
          <w:rFonts w:ascii="Times New Roman" w:hAnsi="Times New Roman" w:cs="Times New Roman" w:eastAsiaTheme="minorEastAsia"/>
          <w:b/>
          <w:sz w:val="32"/>
          <w:szCs w:val="32"/>
        </w:rPr>
        <w:sectPr>
          <w:footerReference r:id="rId4" w:type="default"/>
          <w:pgSz w:w="11906" w:h="16838"/>
          <w:pgMar w:top="1440" w:right="1800" w:bottom="1440" w:left="1800" w:header="708" w:footer="708" w:gutter="0"/>
          <w:pgNumType w:start="1"/>
          <w:cols w:space="708" w:num="1"/>
          <w:docGrid w:linePitch="360" w:charSpace="0"/>
        </w:sectPr>
      </w:pPr>
      <w:bookmarkStart w:id="15" w:name="_Toc16208"/>
      <w:bookmarkStart w:id="16" w:name="_Toc524441781"/>
    </w:p>
    <w:p>
      <w:pPr>
        <w:spacing w:line="220" w:lineRule="atLeast"/>
        <w:outlineLvl w:val="0"/>
        <w:rPr>
          <w:rFonts w:ascii="Times New Roman" w:hAnsi="Times New Roman" w:cs="Times New Roman" w:eastAsiaTheme="minorEastAsia"/>
          <w:b/>
          <w:sz w:val="32"/>
          <w:szCs w:val="32"/>
        </w:rPr>
      </w:pPr>
      <w:r>
        <w:rPr>
          <w:rFonts w:ascii="Times New Roman" w:hAnsi="Times New Roman" w:cs="Times New Roman" w:eastAsiaTheme="minorEastAsia"/>
          <w:b/>
          <w:sz w:val="32"/>
          <w:szCs w:val="32"/>
        </w:rPr>
        <w:t>2</w:t>
      </w:r>
      <w:r>
        <w:rPr>
          <w:rFonts w:ascii="Times New Roman" w:cs="Times New Roman" w:hAnsiTheme="minorEastAsia" w:eastAsiaTheme="minorEastAsia"/>
          <w:b/>
          <w:sz w:val="32"/>
          <w:szCs w:val="32"/>
        </w:rPr>
        <w:t>、企业应急资源调查</w:t>
      </w:r>
      <w:bookmarkEnd w:id="15"/>
      <w:bookmarkEnd w:id="16"/>
    </w:p>
    <w:p>
      <w:pPr>
        <w:spacing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t>20</w:t>
      </w:r>
      <w:r>
        <w:rPr>
          <w:rFonts w:hint="eastAsia" w:ascii="Times New Roman" w:hAnsi="Times New Roman" w:cs="Times New Roman" w:eastAsiaTheme="minorEastAsia"/>
          <w:sz w:val="24"/>
          <w:szCs w:val="24"/>
          <w:lang w:val="en-US" w:eastAsia="zh-CN"/>
        </w:rPr>
        <w:t>21</w:t>
      </w:r>
      <w:r>
        <w:rPr>
          <w:rFonts w:ascii="Times New Roman" w:cs="Times New Roman" w:hAnsiTheme="minorEastAsia" w:eastAsiaTheme="minorEastAsia"/>
          <w:sz w:val="24"/>
          <w:szCs w:val="24"/>
        </w:rPr>
        <w:t>年</w:t>
      </w:r>
      <w:r>
        <w:rPr>
          <w:rFonts w:ascii="Times New Roman" w:hAnsi="Times New Roman" w:cs="Times New Roman" w:eastAsiaTheme="minorEastAsia"/>
          <w:sz w:val="24"/>
          <w:szCs w:val="24"/>
        </w:rPr>
        <w:t>8</w:t>
      </w:r>
      <w:r>
        <w:rPr>
          <w:rFonts w:ascii="Times New Roman" w:cs="Times New Roman" w:hAnsiTheme="minorEastAsia" w:eastAsiaTheme="minorEastAsia"/>
          <w:sz w:val="24"/>
          <w:szCs w:val="24"/>
        </w:rPr>
        <w:t>月</w:t>
      </w:r>
      <w:r>
        <w:rPr>
          <w:rFonts w:ascii="Times New Roman" w:hAnsi="Times New Roman" w:cs="Times New Roman" w:eastAsiaTheme="minorEastAsia"/>
          <w:sz w:val="24"/>
          <w:szCs w:val="24"/>
        </w:rPr>
        <w:t>20</w:t>
      </w:r>
      <w:r>
        <w:rPr>
          <w:rFonts w:ascii="Times New Roman" w:cs="Times New Roman" w:hAnsiTheme="minorEastAsia" w:eastAsiaTheme="minorEastAsia"/>
          <w:sz w:val="24"/>
          <w:szCs w:val="24"/>
        </w:rPr>
        <w:t>日至</w:t>
      </w:r>
      <w:r>
        <w:rPr>
          <w:rFonts w:ascii="Times New Roman" w:hAnsi="Times New Roman" w:cs="Times New Roman" w:eastAsiaTheme="minorEastAsia"/>
          <w:sz w:val="24"/>
          <w:szCs w:val="24"/>
        </w:rPr>
        <w:t>20</w:t>
      </w:r>
      <w:r>
        <w:rPr>
          <w:rFonts w:hint="eastAsia" w:ascii="Times New Roman" w:hAnsi="Times New Roman" w:cs="Times New Roman" w:eastAsiaTheme="minorEastAsia"/>
          <w:sz w:val="24"/>
          <w:szCs w:val="24"/>
          <w:lang w:val="en-US" w:eastAsia="zh-CN"/>
        </w:rPr>
        <w:t>21</w:t>
      </w:r>
      <w:r>
        <w:rPr>
          <w:rFonts w:ascii="Times New Roman" w:cs="Times New Roman" w:hAnsiTheme="minorEastAsia" w:eastAsiaTheme="minorEastAsia"/>
          <w:sz w:val="24"/>
          <w:szCs w:val="24"/>
        </w:rPr>
        <w:t>年</w:t>
      </w:r>
      <w:r>
        <w:rPr>
          <w:rFonts w:ascii="Times New Roman" w:hAnsi="Times New Roman" w:cs="Times New Roman" w:eastAsiaTheme="minorEastAsia"/>
          <w:sz w:val="24"/>
          <w:szCs w:val="24"/>
        </w:rPr>
        <w:t>9</w:t>
      </w:r>
      <w:r>
        <w:rPr>
          <w:rFonts w:ascii="Times New Roman" w:cs="Times New Roman" w:hAnsiTheme="minorEastAsia" w:eastAsiaTheme="minorEastAsia"/>
          <w:sz w:val="24"/>
          <w:szCs w:val="24"/>
        </w:rPr>
        <w:t>月</w:t>
      </w:r>
      <w:r>
        <w:rPr>
          <w:rFonts w:ascii="Times New Roman" w:hAnsi="Times New Roman" w:cs="Times New Roman" w:eastAsiaTheme="minorEastAsia"/>
          <w:sz w:val="24"/>
          <w:szCs w:val="24"/>
        </w:rPr>
        <w:t>13</w:t>
      </w:r>
      <w:r>
        <w:rPr>
          <w:rFonts w:ascii="Times New Roman" w:cs="Times New Roman" w:hAnsiTheme="minorEastAsia" w:eastAsiaTheme="minorEastAsia"/>
          <w:sz w:val="24"/>
          <w:szCs w:val="24"/>
        </w:rPr>
        <w:t>日期间江西科苑生物股份有限公司组织公司职员对全公司的应急资源进行了一次全面的摸查，并对应急队伍、应急物资装备、应急场所及外协资源进行了总结。</w:t>
      </w:r>
    </w:p>
    <w:p>
      <w:pPr>
        <w:spacing w:line="220" w:lineRule="atLeast"/>
        <w:outlineLvl w:val="1"/>
        <w:rPr>
          <w:rFonts w:ascii="Times New Roman" w:hAnsi="Times New Roman" w:cs="Times New Roman" w:eastAsiaTheme="minorEastAsia"/>
          <w:b/>
          <w:sz w:val="24"/>
          <w:szCs w:val="24"/>
        </w:rPr>
      </w:pPr>
      <w:bookmarkStart w:id="17" w:name="_Toc15816"/>
      <w:bookmarkStart w:id="18" w:name="_Toc524441782"/>
      <w:r>
        <w:rPr>
          <w:rFonts w:ascii="Times New Roman" w:hAnsi="Times New Roman" w:cs="Times New Roman" w:eastAsiaTheme="minorEastAsia"/>
          <w:b/>
          <w:sz w:val="24"/>
          <w:szCs w:val="24"/>
        </w:rPr>
        <w:t>2.1</w:t>
      </w:r>
      <w:r>
        <w:rPr>
          <w:rFonts w:ascii="Times New Roman" w:cs="Times New Roman" w:hAnsiTheme="minorEastAsia" w:eastAsiaTheme="minorEastAsia"/>
          <w:b/>
          <w:sz w:val="24"/>
          <w:szCs w:val="24"/>
        </w:rPr>
        <w:t>企业应急队伍调查</w:t>
      </w:r>
      <w:bookmarkEnd w:id="17"/>
      <w:bookmarkEnd w:id="18"/>
    </w:p>
    <w:p>
      <w:pPr>
        <w:spacing w:line="220" w:lineRule="atLeast"/>
        <w:ind w:firstLine="241" w:firstLineChars="100"/>
        <w:outlineLvl w:val="2"/>
        <w:rPr>
          <w:rFonts w:ascii="Times New Roman" w:hAnsi="Times New Roman" w:cs="Times New Roman" w:eastAsiaTheme="minorEastAsia"/>
          <w:b/>
          <w:sz w:val="24"/>
          <w:szCs w:val="24"/>
        </w:rPr>
      </w:pPr>
      <w:bookmarkStart w:id="19" w:name="_Toc17001"/>
      <w:bookmarkStart w:id="20" w:name="_Toc524441783"/>
      <w:r>
        <w:rPr>
          <w:rFonts w:ascii="Times New Roman" w:hAnsi="Times New Roman" w:cs="Times New Roman" w:eastAsiaTheme="minorEastAsia"/>
          <w:b/>
          <w:sz w:val="24"/>
          <w:szCs w:val="24"/>
        </w:rPr>
        <w:t>2.1.1</w:t>
      </w:r>
      <w:r>
        <w:rPr>
          <w:rFonts w:ascii="Times New Roman" w:cs="Times New Roman" w:hAnsiTheme="minorEastAsia" w:eastAsiaTheme="minorEastAsia"/>
          <w:b/>
          <w:sz w:val="24"/>
          <w:szCs w:val="24"/>
        </w:rPr>
        <w:t>应急队伍组织架构</w:t>
      </w:r>
      <w:bookmarkEnd w:id="19"/>
      <w:bookmarkEnd w:id="20"/>
    </w:p>
    <w:p>
      <w:pPr>
        <w:spacing w:line="360" w:lineRule="auto"/>
        <w:ind w:firstLine="480"/>
        <w:rPr>
          <w:rFonts w:ascii="Times New Roman" w:hAnsi="Times New Roman" w:cs="Times New Roman" w:eastAsiaTheme="minorEastAsia"/>
          <w:sz w:val="24"/>
          <w:szCs w:val="24"/>
          <w:lang w:val="zh-CN"/>
        </w:rPr>
      </w:pPr>
      <w:r>
        <w:rPr>
          <w:rFonts w:ascii="Times New Roman" w:cs="Times New Roman" w:hAnsiTheme="minorEastAsia" w:eastAsiaTheme="minorEastAsia"/>
          <w:sz w:val="24"/>
          <w:szCs w:val="24"/>
          <w:lang w:val="zh-CN"/>
        </w:rPr>
        <w:t>公司成立事故应急救援指挥领导队伍，在应急救援总指挥统一领导下，编为抢险救灾组、医疗救护组、物资保障组、警戒疏散组、通讯联络组、</w:t>
      </w:r>
      <w:r>
        <w:rPr>
          <w:rFonts w:ascii="Times New Roman" w:cs="Times New Roman" w:hAnsiTheme="minorEastAsia" w:eastAsiaTheme="minorEastAsia"/>
          <w:color w:val="000000"/>
          <w:sz w:val="24"/>
          <w:szCs w:val="24"/>
          <w:lang w:val="zh-CN"/>
        </w:rPr>
        <w:t>环境应急监测组、</w:t>
      </w:r>
      <w:r>
        <w:rPr>
          <w:rFonts w:ascii="Times New Roman" w:cs="Times New Roman" w:hAnsiTheme="minorEastAsia" w:eastAsiaTheme="minorEastAsia"/>
          <w:sz w:val="24"/>
          <w:szCs w:val="24"/>
          <w:lang w:val="zh-CN"/>
        </w:rPr>
        <w:t>事故调查组共</w:t>
      </w:r>
      <w:r>
        <w:rPr>
          <w:rFonts w:ascii="Times New Roman" w:hAnsi="Times New Roman" w:cs="Times New Roman" w:eastAsiaTheme="minorEastAsia"/>
          <w:sz w:val="24"/>
          <w:szCs w:val="24"/>
        </w:rPr>
        <w:t>7</w:t>
      </w:r>
      <w:r>
        <w:rPr>
          <w:rFonts w:ascii="Times New Roman" w:cs="Times New Roman" w:hAnsiTheme="minorEastAsia" w:eastAsiaTheme="minorEastAsia"/>
          <w:sz w:val="24"/>
          <w:szCs w:val="24"/>
          <w:lang w:val="zh-CN"/>
        </w:rPr>
        <w:t>个行动小组，组织机构如图</w:t>
      </w:r>
      <w:r>
        <w:rPr>
          <w:rFonts w:ascii="Times New Roman" w:hAnsi="Times New Roman" w:cs="Times New Roman" w:eastAsiaTheme="minorEastAsia"/>
          <w:sz w:val="24"/>
          <w:szCs w:val="24"/>
          <w:lang w:val="zh-CN"/>
        </w:rPr>
        <w:t>1</w:t>
      </w:r>
      <w:r>
        <w:rPr>
          <w:rFonts w:ascii="Times New Roman" w:cs="Times New Roman" w:hAnsiTheme="minorEastAsia" w:eastAsiaTheme="minorEastAsia"/>
          <w:sz w:val="24"/>
          <w:szCs w:val="24"/>
          <w:lang w:val="zh-CN"/>
        </w:rPr>
        <w:t>所示。</w:t>
      </w:r>
    </w:p>
    <w:p>
      <w:pPr>
        <w:ind w:firstLine="480"/>
        <w:rPr>
          <w:rFonts w:ascii="Times New Roman" w:hAnsi="Times New Roman" w:cs="Times New Roman" w:eastAsiaTheme="minorEastAsia"/>
          <w:color w:val="FF0000"/>
          <w:sz w:val="24"/>
          <w:szCs w:val="24"/>
        </w:rPr>
      </w:pPr>
      <w:r>
        <w:rPr>
          <w:rFonts w:ascii="Times New Roman" w:hAnsi="Times New Roman" w:cs="Times New Roman" w:eastAsiaTheme="minorEastAsia"/>
          <w:sz w:val="24"/>
        </w:rPr>
        <w:pict>
          <v:shape id="自选图形 13" o:spid="_x0000_s1026" o:spt="109" type="#_x0000_t109" style="position:absolute;left:0pt;margin-left:166.35pt;margin-top:6.55pt;height:27.1pt;width:104.9pt;z-index:251660288;mso-width-relative:page;mso-height-relative:page;" coordsize="21600,21600">
            <v:path/>
            <v:fill focussize="0,0"/>
            <v:stroke joinstyle="miter"/>
            <v:imagedata o:title=""/>
            <o:lock v:ext="edit"/>
            <v:textbox>
              <w:txbxContent>
                <w:p>
                  <w:pPr>
                    <w:pStyle w:val="21"/>
                  </w:pPr>
                  <w:r>
                    <w:rPr>
                      <w:rFonts w:hint="eastAsia" w:ascii="宋体" w:hAnsi="宋体" w:cs="宋体"/>
                      <w:color w:val="000000"/>
                      <w:szCs w:val="21"/>
                    </w:rPr>
                    <w:t>应急指挥部总指挥</w:t>
                  </w:r>
                </w:p>
              </w:txbxContent>
            </v:textbox>
          </v:shape>
        </w:pict>
      </w:r>
    </w:p>
    <w:p>
      <w:pPr>
        <w:ind w:firstLine="480"/>
        <w:rPr>
          <w:rFonts w:ascii="Times New Roman" w:hAnsi="Times New Roman" w:cs="Times New Roman" w:eastAsiaTheme="minorEastAsia"/>
          <w:color w:val="FF0000"/>
          <w:sz w:val="24"/>
          <w:szCs w:val="24"/>
        </w:rPr>
      </w:pPr>
      <w:r>
        <w:rPr>
          <w:rFonts w:ascii="Times New Roman" w:hAnsi="Times New Roman" w:cs="Times New Roman" w:eastAsiaTheme="minorEastAsia"/>
          <w:sz w:val="24"/>
        </w:rPr>
        <w:pict>
          <v:shape id="自选图形 21" o:spid="_x0000_s1034" o:spt="34" type="#_x0000_t34" style="position:absolute;left:0pt;margin-left:202.4pt;margin-top:25.55pt;height:0.05pt;width:32.75pt;rotation:5898240f;z-index:251668480;mso-width-relative:page;mso-height-relative:page;" filled="f" stroked="t" coordsize="21600,21600" adj="10800">
            <v:path arrowok="t"/>
            <v:fill on="f" focussize="0,0"/>
            <v:stroke color="#000000" joinstyle="miter" endarrow="open"/>
            <v:imagedata o:title=""/>
            <o:lock v:ext="edit" aspectratio="f"/>
          </v:shape>
        </w:pict>
      </w:r>
    </w:p>
    <w:p>
      <w:pPr>
        <w:ind w:firstLine="480"/>
        <w:rPr>
          <w:rFonts w:ascii="Times New Roman" w:hAnsi="Times New Roman" w:cs="Times New Roman" w:eastAsiaTheme="minorEastAsia"/>
          <w:color w:val="FF0000"/>
          <w:sz w:val="24"/>
          <w:szCs w:val="24"/>
        </w:rPr>
      </w:pPr>
      <w:r>
        <w:rPr>
          <w:rFonts w:ascii="Times New Roman" w:hAnsi="Times New Roman" w:cs="Times New Roman" w:eastAsiaTheme="minorEastAsia"/>
          <w:sz w:val="24"/>
        </w:rPr>
        <w:pict>
          <v:shape id="自选图形 14" o:spid="_x0000_s1027" o:spt="109" type="#_x0000_t109" style="position:absolute;left:0pt;margin-left:160.35pt;margin-top:17.45pt;height:23.2pt;width:116.8pt;z-index:251661312;mso-width-relative:page;mso-height-relative:page;" coordsize="21600,21600">
            <v:path/>
            <v:fill focussize="0,0"/>
            <v:stroke joinstyle="miter"/>
            <v:imagedata o:title=""/>
            <o:lock v:ext="edit"/>
            <v:textbox>
              <w:txbxContent>
                <w:p>
                  <w:pPr>
                    <w:pStyle w:val="21"/>
                  </w:pPr>
                  <w:r>
                    <w:rPr>
                      <w:rFonts w:hint="eastAsia"/>
                    </w:rPr>
                    <w:t>应急指挥部副总指挥</w:t>
                  </w:r>
                </w:p>
              </w:txbxContent>
            </v:textbox>
          </v:shape>
        </w:pict>
      </w:r>
    </w:p>
    <w:p>
      <w:pPr>
        <w:ind w:firstLine="480"/>
        <w:rPr>
          <w:rFonts w:ascii="Times New Roman" w:hAnsi="Times New Roman" w:cs="Times New Roman" w:eastAsiaTheme="minorEastAsia"/>
          <w:color w:val="FF0000"/>
          <w:sz w:val="24"/>
          <w:szCs w:val="24"/>
        </w:rPr>
      </w:pPr>
      <w:r>
        <w:rPr>
          <w:rFonts w:ascii="Times New Roman" w:hAnsi="Times New Roman" w:cs="Times New Roman" w:eastAsiaTheme="minorEastAsia"/>
          <w:sz w:val="24"/>
        </w:rPr>
        <w:pict>
          <v:shape id="自选图形 29" o:spid="_x0000_s1042" o:spt="32" type="#_x0000_t32" style="position:absolute;left:0pt;margin-left:218.75pt;margin-top:19.4pt;height:35.3pt;width:0.05pt;z-index:251675648;mso-width-relative:page;mso-height-relative:page;" filled="f" coordsize="21600,21600">
            <v:path arrowok="t"/>
            <v:fill on="f" focussize="0,0"/>
            <v:stroke endarrow="open"/>
            <v:imagedata o:title=""/>
            <o:lock v:ext="edit"/>
          </v:shape>
        </w:pict>
      </w:r>
    </w:p>
    <w:p>
      <w:pPr>
        <w:ind w:firstLine="480"/>
        <w:rPr>
          <w:rFonts w:ascii="Times New Roman" w:hAnsi="Times New Roman" w:cs="Times New Roman" w:eastAsiaTheme="minorEastAsia"/>
          <w:color w:val="FF0000"/>
          <w:sz w:val="24"/>
          <w:szCs w:val="24"/>
        </w:rPr>
      </w:pPr>
    </w:p>
    <w:p>
      <w:pPr>
        <w:ind w:firstLine="480"/>
        <w:rPr>
          <w:rFonts w:ascii="Times New Roman" w:hAnsi="Times New Roman" w:cs="Times New Roman" w:eastAsiaTheme="minorEastAsia"/>
          <w:color w:val="FF0000"/>
          <w:sz w:val="24"/>
          <w:szCs w:val="24"/>
        </w:rPr>
      </w:pPr>
      <w:r>
        <w:rPr>
          <w:rFonts w:ascii="Times New Roman" w:hAnsi="Times New Roman" w:cs="Times New Roman" w:eastAsiaTheme="minorEastAsia"/>
          <w:sz w:val="24"/>
        </w:rPr>
        <w:pict>
          <v:shape id="_x0000_s2051" o:spid="_x0000_s2051" o:spt="32" type="#_x0000_t32" style="position:absolute;left:0pt;margin-left:364pt;margin-top:9.85pt;height:27.8pt;width:0pt;z-index:251678720;mso-width-relative:page;mso-height-relative:page;" filled="f" coordsize="21600,21600">
            <v:path arrowok="t"/>
            <v:fill on="f" focussize="0,0"/>
            <v:stroke endarrow="open"/>
            <v:imagedata o:title=""/>
            <o:lock v:ext="edit"/>
          </v:shape>
        </w:pict>
      </w:r>
      <w:r>
        <w:rPr>
          <w:rFonts w:ascii="Times New Roman" w:hAnsi="Times New Roman" w:cs="Times New Roman" w:eastAsiaTheme="minorEastAsia"/>
          <w:sz w:val="24"/>
        </w:rPr>
        <w:pict>
          <v:line id="直线 28" o:spid="_x0000_s1041" o:spt="20" style="position:absolute;left:0pt;flip:x y;margin-left:53.05pt;margin-top:8.55pt;height:0.7pt;width:372.9pt;z-index:251674624;mso-width-relative:page;mso-height-relative:page;" coordsize="21600,21600">
            <v:path arrowok="t"/>
            <v:fill focussize="0,0"/>
            <v:stroke/>
            <v:imagedata o:title=""/>
            <o:lock v:ext="edit"/>
          </v:line>
        </w:pict>
      </w:r>
      <w:r>
        <w:rPr>
          <w:rFonts w:ascii="Times New Roman" w:hAnsi="Times New Roman" w:cs="Times New Roman" w:eastAsiaTheme="minorEastAsia"/>
          <w:sz w:val="24"/>
        </w:rPr>
        <w:pict>
          <v:shape id="_x0000_s1044" o:spid="_x0000_s1044" o:spt="32" type="#_x0000_t32" style="position:absolute;left:0pt;margin-left:425.95pt;margin-top:9.9pt;height:27.05pt;width:0pt;z-index:251677696;mso-width-relative:page;mso-height-relative:page;" o:connectortype="straight" filled="f" coordsize="21600,21600">
            <v:path arrowok="t"/>
            <v:fill on="f" focussize="0,0"/>
            <v:stroke endarrow="open"/>
            <v:imagedata o:title=""/>
            <o:lock v:ext="edit"/>
          </v:shape>
        </w:pict>
      </w:r>
      <w:r>
        <w:rPr>
          <w:rFonts w:ascii="Times New Roman" w:hAnsi="Times New Roman" w:cs="Times New Roman" w:eastAsiaTheme="minorEastAsia"/>
          <w:sz w:val="24"/>
        </w:rPr>
        <w:pict>
          <v:shape id="自选图形 23" o:spid="_x0000_s1036" o:spt="32" type="#_x0000_t32" style="position:absolute;left:0pt;margin-left:118.25pt;margin-top:8.4pt;height:27.8pt;width:0pt;z-index:251670528;mso-width-relative:page;mso-height-relative:page;" filled="f" coordsize="21600,21600">
            <v:path arrowok="t"/>
            <v:fill on="f" focussize="0,0"/>
            <v:stroke endarrow="open"/>
            <v:imagedata o:title=""/>
            <o:lock v:ext="edit"/>
          </v:shape>
        </w:pict>
      </w:r>
      <w:r>
        <w:rPr>
          <w:rFonts w:ascii="Times New Roman" w:hAnsi="Times New Roman" w:cs="Times New Roman" w:eastAsiaTheme="minorEastAsia"/>
          <w:sz w:val="24"/>
        </w:rPr>
        <w:pict>
          <v:shape id="自选图形 22" o:spid="_x0000_s1035" o:spt="32" type="#_x0000_t32" style="position:absolute;left:0pt;margin-left:53.75pt;margin-top:9.9pt;height:27.8pt;width:0pt;z-index:251669504;mso-width-relative:page;mso-height-relative:page;" filled="f" coordsize="21600,21600">
            <v:path arrowok="t"/>
            <v:fill on="f" focussize="0,0"/>
            <v:stroke endarrow="open"/>
            <v:imagedata o:title=""/>
            <o:lock v:ext="edit"/>
          </v:shape>
        </w:pict>
      </w:r>
      <w:r>
        <w:rPr>
          <w:rFonts w:ascii="Times New Roman" w:hAnsi="Times New Roman" w:cs="Times New Roman" w:eastAsiaTheme="minorEastAsia"/>
          <w:sz w:val="24"/>
        </w:rPr>
        <w:pict>
          <v:shape id="自选图形 20" o:spid="_x0000_s1033" o:spt="109" type="#_x0000_t109" style="position:absolute;left:0pt;margin-left:38.8pt;margin-top:37.7pt;height:96.5pt;width:26.25pt;z-index:251667456;mso-width-relative:page;mso-height-relative:page;" fillcolor="#FFFFFF" filled="t" stroked="t" coordsize="21600,21600">
            <v:path/>
            <v:fill on="t" color2="#FFFFFF" focussize="0,0"/>
            <v:stroke color="#000000" joinstyle="miter"/>
            <v:imagedata o:title=""/>
            <o:lock v:ext="edit" aspectratio="f"/>
            <v:textbox>
              <w:txbxContent>
                <w:p>
                  <w:pPr>
                    <w:pStyle w:val="21"/>
                  </w:pPr>
                  <w:r>
                    <w:rPr>
                      <w:rFonts w:hint="eastAsia"/>
                      <w:kern w:val="0"/>
                    </w:rPr>
                    <w:t>抢险救灾组</w:t>
                  </w:r>
                </w:p>
              </w:txbxContent>
            </v:textbox>
          </v:shape>
        </w:pict>
      </w:r>
      <w:r>
        <w:rPr>
          <w:rFonts w:ascii="Times New Roman" w:hAnsi="Times New Roman" w:cs="Times New Roman" w:eastAsiaTheme="minorEastAsia"/>
          <w:sz w:val="24"/>
        </w:rPr>
        <w:pict>
          <v:shape id="自选图形 19" o:spid="_x0000_s1032" o:spt="109" type="#_x0000_t109" style="position:absolute;left:0pt;margin-left:104.05pt;margin-top:36.2pt;height:99.7pt;width:26.25pt;z-index:251666432;mso-width-relative:page;mso-height-relative:page;" fillcolor="#FFFFFF" filled="t" stroked="t" coordsize="21600,21600">
            <v:path/>
            <v:fill on="t" color2="#FFFFFF" focussize="0,0"/>
            <v:stroke color="#000000" joinstyle="miter"/>
            <v:imagedata o:title=""/>
            <o:lock v:ext="edit" aspectratio="f"/>
            <v:textbox>
              <w:txbxContent>
                <w:p>
                  <w:pPr>
                    <w:rPr>
                      <w:rFonts w:ascii="宋体" w:hAnsi="宋体" w:eastAsia="宋体"/>
                    </w:rPr>
                  </w:pPr>
                  <w:r>
                    <w:rPr>
                      <w:rFonts w:hint="eastAsia" w:ascii="宋体" w:hAnsi="宋体" w:eastAsia="宋体"/>
                    </w:rPr>
                    <w:t>医疗救护组</w:t>
                  </w:r>
                </w:p>
                <w:p/>
              </w:txbxContent>
            </v:textbox>
          </v:shape>
        </w:pict>
      </w:r>
      <w:r>
        <w:rPr>
          <w:rFonts w:ascii="Times New Roman" w:hAnsi="Times New Roman" w:cs="Times New Roman" w:eastAsiaTheme="minorEastAsia"/>
          <w:sz w:val="24"/>
        </w:rPr>
        <w:pict>
          <v:shape id="自选图形 26" o:spid="_x0000_s1039" o:spt="32" type="#_x0000_t32" style="position:absolute;left:0pt;margin-left:311pt;margin-top:9.15pt;height:27.8pt;width:0pt;z-index:251673600;mso-width-relative:page;mso-height-relative:page;" filled="f" coordsize="21600,21600">
            <v:path arrowok="t"/>
            <v:fill on="f" focussize="0,0"/>
            <v:stroke endarrow="open"/>
            <v:imagedata o:title=""/>
            <o:lock v:ext="edit"/>
          </v:shape>
        </w:pict>
      </w:r>
      <w:r>
        <w:rPr>
          <w:rFonts w:ascii="Times New Roman" w:hAnsi="Times New Roman" w:cs="Times New Roman" w:eastAsiaTheme="minorEastAsia"/>
          <w:sz w:val="24"/>
        </w:rPr>
        <w:pict>
          <v:shape id="自选图形 25" o:spid="_x0000_s1038" o:spt="32" type="#_x0000_t32" style="position:absolute;left:0pt;margin-left:245.75pt;margin-top:8.4pt;height:27.8pt;width:0pt;z-index:251672576;mso-width-relative:page;mso-height-relative:page;" filled="f" coordsize="21600,21600">
            <v:path arrowok="t"/>
            <v:fill on="f" focussize="0,0"/>
            <v:stroke endarrow="open"/>
            <v:imagedata o:title=""/>
            <o:lock v:ext="edit"/>
          </v:shape>
        </w:pict>
      </w:r>
      <w:r>
        <w:rPr>
          <w:rFonts w:ascii="Times New Roman" w:hAnsi="Times New Roman" w:cs="Times New Roman" w:eastAsiaTheme="minorEastAsia"/>
          <w:sz w:val="24"/>
        </w:rPr>
        <w:pict>
          <v:shape id="自选图形 24" o:spid="_x0000_s1037" o:spt="32" type="#_x0000_t32" style="position:absolute;left:0pt;margin-left:182.75pt;margin-top:9.9pt;height:27.8pt;width:0pt;z-index:251671552;mso-width-relative:page;mso-height-relative:page;" filled="f" coordsize="21600,21600">
            <v:path arrowok="t"/>
            <v:fill on="f" focussize="0,0"/>
            <v:stroke endarrow="open"/>
            <v:imagedata o:title=""/>
            <o:lock v:ext="edit"/>
          </v:shape>
        </w:pict>
      </w:r>
    </w:p>
    <w:p>
      <w:pPr>
        <w:ind w:firstLine="480"/>
        <w:rPr>
          <w:rFonts w:ascii="Times New Roman" w:hAnsi="Times New Roman" w:cs="Times New Roman" w:eastAsiaTheme="minorEastAsia"/>
          <w:color w:val="FF0000"/>
          <w:sz w:val="24"/>
          <w:szCs w:val="24"/>
        </w:rPr>
      </w:pPr>
      <w:r>
        <w:rPr>
          <w:rFonts w:ascii="Times New Roman" w:hAnsi="Times New Roman" w:cs="Times New Roman" w:eastAsiaTheme="minorEastAsia"/>
          <w:sz w:val="24"/>
        </w:rPr>
        <w:pict>
          <v:shape id="自选图形 17" o:spid="_x0000_s1030" o:spt="109" type="#_x0000_t109" style="position:absolute;left:0pt;margin-left:295.3pt;margin-top:11.85pt;height:101.8pt;width:26.25pt;z-index:251664384;mso-width-relative:page;mso-height-relative:page;" fillcolor="#FFFFFF" filled="t" stroked="t" coordsize="21600,21600">
            <v:path/>
            <v:fill on="t" color2="#FFFFFF" focussize="0,0"/>
            <v:stroke color="#000000" joinstyle="miter"/>
            <v:imagedata o:title=""/>
            <o:lock v:ext="edit" aspectratio="f"/>
            <v:textbox>
              <w:txbxContent>
                <w:p>
                  <w:pPr>
                    <w:pStyle w:val="21"/>
                  </w:pPr>
                  <w:r>
                    <w:rPr>
                      <w:rFonts w:hint="eastAsia"/>
                    </w:rPr>
                    <w:t>通讯联络组</w:t>
                  </w:r>
                </w:p>
              </w:txbxContent>
            </v:textbox>
          </v:shape>
        </w:pict>
      </w:r>
      <w:r>
        <w:rPr>
          <w:rFonts w:ascii="Times New Roman" w:hAnsi="Times New Roman" w:cs="Times New Roman" w:eastAsiaTheme="minorEastAsia"/>
          <w:sz w:val="24"/>
        </w:rPr>
        <w:pict>
          <v:shape id="自选图形 16" o:spid="_x0000_s1029" o:spt="109" type="#_x0000_t109" style="position:absolute;left:0pt;margin-left:233.8pt;margin-top:12pt;height:101.8pt;width:26.25pt;z-index:251663360;mso-width-relative:page;mso-height-relative:page;" fillcolor="#FFFFFF" filled="t" stroked="t" coordsize="21600,21600">
            <v:path/>
            <v:fill on="t" color2="#FFFFFF" focussize="0,0"/>
            <v:stroke color="#000000" joinstyle="miter"/>
            <v:imagedata o:title=""/>
            <o:lock v:ext="edit" aspectratio="f"/>
            <v:textbox>
              <w:txbxContent>
                <w:p>
                  <w:pPr>
                    <w:pStyle w:val="21"/>
                  </w:pPr>
                  <w:r>
                    <w:rPr>
                      <w:rFonts w:hint="eastAsia"/>
                      <w:szCs w:val="28"/>
                    </w:rPr>
                    <w:t>警戒疏散组</w:t>
                  </w:r>
                </w:p>
                <w:p>
                  <w:pPr>
                    <w:pStyle w:val="21"/>
                  </w:pPr>
                </w:p>
              </w:txbxContent>
            </v:textbox>
          </v:shape>
        </w:pict>
      </w:r>
      <w:r>
        <w:rPr>
          <w:rFonts w:ascii="Times New Roman" w:hAnsi="Times New Roman" w:cs="Times New Roman" w:eastAsiaTheme="minorEastAsia"/>
          <w:sz w:val="24"/>
        </w:rPr>
        <w:pict>
          <v:shape id="自选图形 15" o:spid="_x0000_s1028" o:spt="109" type="#_x0000_t109" style="position:absolute;left:0pt;margin-left:170.8pt;margin-top:12pt;height:99.7pt;width:26.25pt;z-index:251662336;mso-width-relative:page;mso-height-relative:page;" fillcolor="#FFFFFF" filled="t" stroked="t" coordsize="21600,21600">
            <v:path/>
            <v:fill on="t" color2="#FFFFFF" focussize="0,0"/>
            <v:stroke color="#000000" joinstyle="miter"/>
            <v:imagedata o:title=""/>
            <o:lock v:ext="edit" aspectratio="f"/>
            <v:textbox>
              <w:txbxContent>
                <w:p>
                  <w:pPr>
                    <w:pStyle w:val="21"/>
                    <w:rPr>
                      <w:kern w:val="0"/>
                    </w:rPr>
                  </w:pPr>
                  <w:r>
                    <w:rPr>
                      <w:rFonts w:hint="eastAsia"/>
                      <w:kern w:val="0"/>
                    </w:rPr>
                    <w:t>物资保</w:t>
                  </w:r>
                </w:p>
                <w:p>
                  <w:pPr>
                    <w:pStyle w:val="21"/>
                  </w:pPr>
                  <w:r>
                    <w:rPr>
                      <w:rFonts w:hint="eastAsia"/>
                      <w:kern w:val="0"/>
                    </w:rPr>
                    <w:t>障组</w:t>
                  </w:r>
                </w:p>
              </w:txbxContent>
            </v:textbox>
          </v:shape>
        </w:pict>
      </w:r>
      <w:r>
        <w:rPr>
          <w:rFonts w:ascii="Times New Roman" w:hAnsi="Times New Roman" w:cs="Times New Roman" w:eastAsiaTheme="minorEastAsia"/>
          <w:color w:val="FF0000"/>
          <w:sz w:val="24"/>
          <w:szCs w:val="24"/>
        </w:rPr>
        <w:pict>
          <v:shape id="_x0000_s1043" o:spid="_x0000_s1043" o:spt="109" type="#_x0000_t109" style="position:absolute;left:0pt;margin-left:410.8pt;margin-top:11.7pt;height:104pt;width:26.25pt;z-index:251676672;mso-width-relative:page;mso-height-relative:page;" fillcolor="#FFFFFF" filled="t" stroked="t" coordsize="21600,21600">
            <v:path/>
            <v:fill on="t" color2="#FFFFFF" focussize="0,0"/>
            <v:stroke color="#000000" joinstyle="miter"/>
            <v:imagedata o:title=""/>
            <o:lock v:ext="edit" aspectratio="f"/>
            <v:textbox>
              <w:txbxContent>
                <w:p>
                  <w:pPr>
                    <w:spacing w:line="240" w:lineRule="auto"/>
                    <w:rPr>
                      <w:rFonts w:ascii="宋体" w:hAnsi="宋体" w:eastAsia="宋体"/>
                    </w:rPr>
                  </w:pPr>
                  <w:r>
                    <w:rPr>
                      <w:rFonts w:hint="eastAsia" w:ascii="宋体" w:hAnsi="宋体" w:eastAsia="宋体"/>
                      <w:sz w:val="21"/>
                      <w:szCs w:val="21"/>
                    </w:rPr>
                    <w:t>事故调查组</w:t>
                  </w:r>
                </w:p>
              </w:txbxContent>
            </v:textbox>
          </v:shape>
        </w:pict>
      </w:r>
      <w:r>
        <w:rPr>
          <w:rFonts w:ascii="Times New Roman" w:hAnsi="Times New Roman" w:cs="Times New Roman" w:eastAsiaTheme="minorEastAsia"/>
          <w:sz w:val="24"/>
        </w:rPr>
        <w:pict>
          <v:shape id="自选图形 18" o:spid="_x0000_s1031" o:spt="109" type="#_x0000_t109" style="position:absolute;left:0pt;margin-left:350.05pt;margin-top:12.45pt;height:106.15pt;width:26.25pt;z-index:251665408;mso-width-relative:page;mso-height-relative:page;" fillcolor="#FFFFFF" filled="t" stroked="t" coordsize="21600,21600">
            <v:path/>
            <v:fill on="t" color2="#FFFFFF" focussize="0,0"/>
            <v:stroke color="#000000" joinstyle="miter"/>
            <v:imagedata o:title=""/>
            <o:lock v:ext="edit" aspectratio="f"/>
            <v:textbox>
              <w:txbxContent>
                <w:p>
                  <w:pPr>
                    <w:spacing w:line="240" w:lineRule="auto"/>
                    <w:rPr>
                      <w:rFonts w:ascii="宋体" w:hAnsi="宋体" w:eastAsia="宋体"/>
                      <w:color w:val="000000"/>
                    </w:rPr>
                  </w:pPr>
                  <w:r>
                    <w:rPr>
                      <w:rFonts w:hint="eastAsia" w:ascii="宋体" w:hAnsi="宋体" w:eastAsia="宋体"/>
                      <w:color w:val="000000"/>
                      <w:sz w:val="21"/>
                      <w:szCs w:val="21"/>
                    </w:rPr>
                    <w:t>环境应急监测组</w:t>
                  </w:r>
                </w:p>
              </w:txbxContent>
            </v:textbox>
          </v:shape>
        </w:pict>
      </w:r>
    </w:p>
    <w:p>
      <w:pPr>
        <w:ind w:firstLine="480"/>
        <w:rPr>
          <w:rFonts w:ascii="Times New Roman" w:hAnsi="Times New Roman" w:cs="Times New Roman" w:eastAsiaTheme="minorEastAsia"/>
          <w:color w:val="FF0000"/>
          <w:sz w:val="24"/>
          <w:szCs w:val="24"/>
        </w:rPr>
      </w:pPr>
    </w:p>
    <w:p>
      <w:pPr>
        <w:ind w:firstLine="480"/>
        <w:rPr>
          <w:rFonts w:ascii="Times New Roman" w:hAnsi="Times New Roman" w:cs="Times New Roman" w:eastAsiaTheme="minorEastAsia"/>
          <w:color w:val="FF0000"/>
          <w:sz w:val="24"/>
          <w:szCs w:val="24"/>
        </w:rPr>
      </w:pPr>
    </w:p>
    <w:p>
      <w:pPr>
        <w:ind w:firstLine="480"/>
        <w:rPr>
          <w:rFonts w:ascii="Times New Roman" w:hAnsi="Times New Roman" w:cs="Times New Roman" w:eastAsiaTheme="minorEastAsia"/>
          <w:color w:val="FF0000"/>
          <w:sz w:val="24"/>
          <w:szCs w:val="24"/>
        </w:rPr>
      </w:pPr>
    </w:p>
    <w:p>
      <w:pPr>
        <w:ind w:firstLine="480"/>
        <w:rPr>
          <w:rFonts w:ascii="Times New Roman" w:hAnsi="Times New Roman" w:cs="Times New Roman" w:eastAsiaTheme="minorEastAsia"/>
          <w:color w:val="FF0000"/>
          <w:sz w:val="24"/>
          <w:szCs w:val="24"/>
        </w:rPr>
      </w:pPr>
    </w:p>
    <w:p>
      <w:pPr>
        <w:ind w:firstLine="482"/>
        <w:jc w:val="center"/>
        <w:rPr>
          <w:rFonts w:ascii="Times New Roman" w:hAnsi="Times New Roman" w:cs="Times New Roman" w:eastAsiaTheme="minorEastAsia"/>
          <w:b/>
          <w:bCs/>
          <w:color w:val="000000"/>
          <w:sz w:val="21"/>
          <w:szCs w:val="21"/>
        </w:rPr>
      </w:pPr>
    </w:p>
    <w:p>
      <w:pPr>
        <w:ind w:firstLine="482"/>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b/>
          <w:bCs/>
          <w:color w:val="000000"/>
          <w:sz w:val="21"/>
          <w:szCs w:val="21"/>
        </w:rPr>
        <w:t>图</w:t>
      </w:r>
      <w:r>
        <w:rPr>
          <w:rFonts w:ascii="Times New Roman" w:hAnsi="Times New Roman" w:cs="Times New Roman" w:eastAsiaTheme="minorEastAsia"/>
          <w:b/>
          <w:bCs/>
          <w:color w:val="000000"/>
          <w:sz w:val="21"/>
          <w:szCs w:val="21"/>
        </w:rPr>
        <w:t xml:space="preserve">1  </w:t>
      </w:r>
      <w:r>
        <w:rPr>
          <w:rFonts w:ascii="Times New Roman" w:cs="Times New Roman" w:hAnsiTheme="minorEastAsia" w:eastAsiaTheme="minorEastAsia"/>
          <w:b/>
          <w:bCs/>
          <w:color w:val="000000"/>
          <w:sz w:val="21"/>
          <w:szCs w:val="21"/>
        </w:rPr>
        <w:t>应急组织机构图</w:t>
      </w:r>
    </w:p>
    <w:p>
      <w:pPr>
        <w:spacing w:line="360" w:lineRule="auto"/>
        <w:rPr>
          <w:rFonts w:ascii="Times New Roman" w:hAnsi="Times New Roman" w:cs="Times New Roman" w:eastAsiaTheme="minorEastAsia"/>
          <w:color w:val="000000"/>
          <w:sz w:val="24"/>
          <w:szCs w:val="24"/>
        </w:rPr>
      </w:pPr>
      <w:r>
        <w:rPr>
          <w:rFonts w:ascii="Times New Roman" w:hAnsi="Times New Roman" w:cs="Times New Roman" w:eastAsiaTheme="minorEastAsia"/>
          <w:color w:val="000000"/>
          <w:sz w:val="24"/>
          <w:szCs w:val="24"/>
          <w:lang w:val="zh-CN"/>
        </w:rPr>
        <w:t xml:space="preserve">      </w:t>
      </w:r>
      <w:r>
        <w:rPr>
          <w:rFonts w:ascii="Times New Roman" w:cs="Times New Roman" w:hAnsiTheme="minorEastAsia" w:eastAsiaTheme="minorEastAsia"/>
          <w:color w:val="000000"/>
          <w:sz w:val="24"/>
          <w:szCs w:val="24"/>
          <w:lang w:val="zh-CN"/>
        </w:rPr>
        <w:t>参考《</w:t>
      </w:r>
      <w:r>
        <w:rPr>
          <w:rFonts w:ascii="Times New Roman" w:hAnsi="Times New Roman" w:cs="Times New Roman" w:eastAsiaTheme="minorEastAsia"/>
          <w:color w:val="000000"/>
          <w:sz w:val="24"/>
          <w:szCs w:val="24"/>
          <w:lang w:val="zh-CN"/>
        </w:rPr>
        <w:t xml:space="preserve">AQ/T 3052-2015 </w:t>
      </w:r>
      <w:r>
        <w:rPr>
          <w:rFonts w:ascii="Times New Roman" w:cs="Times New Roman" w:hAnsiTheme="minorEastAsia" w:eastAsiaTheme="minorEastAsia"/>
          <w:color w:val="000000"/>
          <w:sz w:val="24"/>
          <w:szCs w:val="24"/>
          <w:lang w:val="zh-CN"/>
        </w:rPr>
        <w:t>危险化学品事故应急救援指挥导则》中关于事故现场监测要求，并从环境应急角度出发，编制企业应急救援指挥领导队伍</w:t>
      </w:r>
      <w:r>
        <w:rPr>
          <w:rFonts w:ascii="Times New Roman" w:cs="Times New Roman" w:hAnsiTheme="minorEastAsia" w:eastAsiaTheme="minorEastAsia"/>
          <w:color w:val="000000"/>
          <w:sz w:val="24"/>
          <w:szCs w:val="24"/>
        </w:rPr>
        <w:t>以及规划应急小组人员。</w:t>
      </w:r>
      <w:r>
        <w:rPr>
          <w:rFonts w:ascii="Times New Roman" w:hAnsi="Times New Roman" w:cs="Times New Roman" w:eastAsiaTheme="minorEastAsia"/>
          <w:color w:val="000000"/>
          <w:sz w:val="24"/>
          <w:szCs w:val="24"/>
        </w:rPr>
        <w:t xml:space="preserve"> </w:t>
      </w:r>
      <w:r>
        <w:rPr>
          <w:rFonts w:ascii="Times New Roman" w:cs="Times New Roman" w:hAnsiTheme="minorEastAsia" w:eastAsiaTheme="minorEastAsia"/>
          <w:color w:val="000000"/>
          <w:sz w:val="24"/>
          <w:szCs w:val="24"/>
        </w:rPr>
        <w:t>企业应急救援指挥部成员及联系方式见表</w:t>
      </w:r>
      <w:r>
        <w:rPr>
          <w:rFonts w:ascii="Times New Roman" w:hAnsi="Times New Roman" w:cs="Times New Roman" w:eastAsiaTheme="minorEastAsia"/>
          <w:color w:val="000000"/>
          <w:sz w:val="24"/>
          <w:szCs w:val="24"/>
        </w:rPr>
        <w:t>2-1</w:t>
      </w:r>
      <w:r>
        <w:rPr>
          <w:rFonts w:ascii="Times New Roman" w:cs="Times New Roman" w:hAnsiTheme="minorEastAsia" w:eastAsiaTheme="minorEastAsia"/>
          <w:color w:val="000000"/>
          <w:sz w:val="24"/>
          <w:szCs w:val="24"/>
        </w:rPr>
        <w:t>，应急专业组成员及联系方式见表</w:t>
      </w:r>
      <w:r>
        <w:rPr>
          <w:rFonts w:ascii="Times New Roman" w:hAnsi="Times New Roman" w:cs="Times New Roman" w:eastAsiaTheme="minorEastAsia"/>
          <w:color w:val="000000"/>
          <w:sz w:val="24"/>
          <w:szCs w:val="24"/>
        </w:rPr>
        <w:t>2-2</w:t>
      </w:r>
      <w:r>
        <w:rPr>
          <w:rFonts w:ascii="Times New Roman" w:cs="Times New Roman" w:hAnsiTheme="minorEastAsia" w:eastAsiaTheme="minorEastAsia"/>
          <w:color w:val="000000"/>
          <w:sz w:val="24"/>
          <w:szCs w:val="24"/>
        </w:rPr>
        <w:t>。</w:t>
      </w:r>
    </w:p>
    <w:p>
      <w:pPr>
        <w:pStyle w:val="21"/>
        <w:rPr>
          <w:rFonts w:eastAsiaTheme="minorEastAsia"/>
        </w:rPr>
      </w:pPr>
    </w:p>
    <w:p>
      <w:pPr>
        <w:ind w:firstLine="482"/>
        <w:jc w:val="center"/>
        <w:rPr>
          <w:rFonts w:ascii="Times New Roman" w:hAnsi="Times New Roman" w:cs="Times New Roman" w:eastAsiaTheme="minorEastAsia"/>
          <w:b/>
          <w:bCs/>
          <w:color w:val="000000"/>
          <w:sz w:val="21"/>
          <w:szCs w:val="21"/>
        </w:rPr>
      </w:pPr>
      <w:r>
        <w:rPr>
          <w:rFonts w:ascii="Times New Roman" w:cs="Times New Roman" w:hAnsiTheme="minorEastAsia" w:eastAsiaTheme="minorEastAsia"/>
          <w:b/>
          <w:bCs/>
          <w:color w:val="000000"/>
          <w:sz w:val="21"/>
          <w:szCs w:val="21"/>
        </w:rPr>
        <w:t>表</w:t>
      </w:r>
      <w:r>
        <w:rPr>
          <w:rFonts w:ascii="Times New Roman" w:hAnsi="Times New Roman" w:cs="Times New Roman" w:eastAsiaTheme="minorEastAsia"/>
          <w:b/>
          <w:bCs/>
          <w:color w:val="000000"/>
          <w:sz w:val="21"/>
          <w:szCs w:val="21"/>
        </w:rPr>
        <w:t>2-1</w:t>
      </w:r>
      <w:r>
        <w:rPr>
          <w:rFonts w:ascii="Times New Roman" w:cs="Times New Roman" w:hAnsiTheme="minorEastAsia" w:eastAsiaTheme="minorEastAsia"/>
          <w:b/>
          <w:bCs/>
          <w:color w:val="000000"/>
          <w:sz w:val="21"/>
          <w:szCs w:val="21"/>
        </w:rPr>
        <w:t>应急救援指挥部成员一览表</w:t>
      </w:r>
    </w:p>
    <w:tbl>
      <w:tblPr>
        <w:tblStyle w:val="15"/>
        <w:tblW w:w="4999" w:type="pct"/>
        <w:tblInd w:w="0" w:type="dxa"/>
        <w:tblLayout w:type="autofit"/>
        <w:tblCellMar>
          <w:top w:w="0" w:type="dxa"/>
          <w:left w:w="108" w:type="dxa"/>
          <w:bottom w:w="0" w:type="dxa"/>
          <w:right w:w="108" w:type="dxa"/>
        </w:tblCellMar>
      </w:tblPr>
      <w:tblGrid>
        <w:gridCol w:w="1009"/>
        <w:gridCol w:w="816"/>
        <w:gridCol w:w="1343"/>
        <w:gridCol w:w="1374"/>
        <w:gridCol w:w="1176"/>
        <w:gridCol w:w="1263"/>
        <w:gridCol w:w="1539"/>
      </w:tblGrid>
      <w:tr>
        <w:tblPrEx>
          <w:tblCellMar>
            <w:top w:w="0" w:type="dxa"/>
            <w:left w:w="108" w:type="dxa"/>
            <w:bottom w:w="0" w:type="dxa"/>
            <w:right w:w="108" w:type="dxa"/>
          </w:tblCellMar>
        </w:tblPrEx>
        <w:trPr>
          <w:trHeight w:val="397" w:hRule="atLeast"/>
        </w:trPr>
        <w:tc>
          <w:tcPr>
            <w:tcW w:w="592" w:type="pct"/>
            <w:vMerge w:val="restart"/>
            <w:tcBorders>
              <w:top w:val="double" w:color="auto" w:sz="6" w:space="0"/>
              <w:left w:val="nil"/>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color w:val="000000"/>
                <w:sz w:val="21"/>
                <w:szCs w:val="21"/>
              </w:rPr>
              <w:t>组织成员</w:t>
            </w:r>
          </w:p>
        </w:tc>
        <w:tc>
          <w:tcPr>
            <w:tcW w:w="2073" w:type="pct"/>
            <w:gridSpan w:val="3"/>
            <w:tcBorders>
              <w:top w:val="double" w:color="auto" w:sz="6" w:space="0"/>
              <w:left w:val="nil"/>
              <w:bottom w:val="single" w:color="auto" w:sz="8" w:space="0"/>
              <w:right w:val="single" w:color="auto" w:sz="4" w:space="0"/>
            </w:tcBorders>
            <w:shd w:val="clear" w:color="auto" w:fill="auto"/>
            <w:vAlign w:val="center"/>
          </w:tcPr>
          <w:p>
            <w:pPr>
              <w:adjustRightInd/>
              <w:snapToGrid/>
              <w:spacing w:after="0"/>
              <w:jc w:val="center"/>
              <w:rPr>
                <w:rFonts w:hint="default"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A岗</w:t>
            </w:r>
          </w:p>
        </w:tc>
        <w:tc>
          <w:tcPr>
            <w:tcW w:w="2334" w:type="pct"/>
            <w:gridSpan w:val="3"/>
            <w:tcBorders>
              <w:top w:val="double" w:color="auto" w:sz="6" w:space="0"/>
              <w:left w:val="single" w:color="auto" w:sz="4" w:space="0"/>
              <w:bottom w:val="single" w:color="auto" w:sz="4" w:space="0"/>
              <w:right w:val="nil"/>
            </w:tcBorders>
            <w:shd w:val="clear" w:color="auto" w:fill="auto"/>
            <w:vAlign w:val="center"/>
          </w:tcPr>
          <w:p>
            <w:pPr>
              <w:adjustRightInd/>
              <w:snapToGrid/>
              <w:spacing w:after="0"/>
              <w:jc w:val="center"/>
              <w:rPr>
                <w:rFonts w:hint="default"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B岗</w:t>
            </w:r>
          </w:p>
        </w:tc>
      </w:tr>
      <w:tr>
        <w:tblPrEx>
          <w:tblCellMar>
            <w:top w:w="0" w:type="dxa"/>
            <w:left w:w="108" w:type="dxa"/>
            <w:bottom w:w="0" w:type="dxa"/>
            <w:right w:w="108" w:type="dxa"/>
          </w:tblCellMar>
        </w:tblPrEx>
        <w:trPr>
          <w:trHeight w:val="397" w:hRule="atLeast"/>
        </w:trPr>
        <w:tc>
          <w:tcPr>
            <w:tcW w:w="592" w:type="pct"/>
            <w:vMerge w:val="continue"/>
            <w:tcBorders>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p>
        </w:tc>
        <w:tc>
          <w:tcPr>
            <w:tcW w:w="479" w:type="pct"/>
            <w:tcBorders>
              <w:top w:val="double" w:color="auto" w:sz="6" w:space="0"/>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color w:val="000000"/>
                <w:sz w:val="21"/>
                <w:szCs w:val="21"/>
              </w:rPr>
              <w:t>职务</w:t>
            </w:r>
          </w:p>
        </w:tc>
        <w:tc>
          <w:tcPr>
            <w:tcW w:w="788" w:type="pct"/>
            <w:tcBorders>
              <w:top w:val="double" w:color="auto" w:sz="6" w:space="0"/>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color w:val="000000"/>
                <w:sz w:val="21"/>
                <w:szCs w:val="21"/>
              </w:rPr>
              <w:t>姓</w:t>
            </w:r>
            <w:r>
              <w:rPr>
                <w:rFonts w:ascii="Times New Roman" w:hAnsi="Times New Roman" w:cs="Times New Roman" w:eastAsiaTheme="minorEastAsia"/>
                <w:color w:val="000000"/>
                <w:sz w:val="21"/>
                <w:szCs w:val="21"/>
              </w:rPr>
              <w:t xml:space="preserve">  </w:t>
            </w:r>
            <w:r>
              <w:rPr>
                <w:rFonts w:ascii="Times New Roman" w:cs="Times New Roman" w:hAnsiTheme="minorEastAsia" w:eastAsiaTheme="minorEastAsia"/>
                <w:color w:val="000000"/>
                <w:sz w:val="21"/>
                <w:szCs w:val="21"/>
              </w:rPr>
              <w:t>名</w:t>
            </w:r>
          </w:p>
        </w:tc>
        <w:tc>
          <w:tcPr>
            <w:tcW w:w="805" w:type="pct"/>
            <w:tcBorders>
              <w:top w:val="double" w:color="auto" w:sz="6" w:space="0"/>
              <w:left w:val="nil"/>
              <w:bottom w:val="single" w:color="auto" w:sz="4" w:space="0"/>
              <w:right w:val="single" w:color="auto" w:sz="4"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color w:val="000000"/>
                <w:sz w:val="21"/>
                <w:szCs w:val="21"/>
              </w:rPr>
              <w:t>手</w:t>
            </w:r>
            <w:r>
              <w:rPr>
                <w:rFonts w:ascii="Times New Roman" w:hAnsi="Times New Roman" w:cs="Times New Roman" w:eastAsiaTheme="minorEastAsia"/>
                <w:color w:val="000000"/>
                <w:sz w:val="21"/>
                <w:szCs w:val="21"/>
              </w:rPr>
              <w:t xml:space="preserve">  </w:t>
            </w:r>
            <w:r>
              <w:rPr>
                <w:rFonts w:ascii="Times New Roman" w:cs="Times New Roman" w:hAnsiTheme="minorEastAsia" w:eastAsiaTheme="minorEastAsia"/>
                <w:color w:val="000000"/>
                <w:sz w:val="21"/>
                <w:szCs w:val="21"/>
              </w:rPr>
              <w:t>机</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Times New Roman" w:cs="Times New Roman" w:hAnsiTheme="minorEastAsia" w:eastAsiaTheme="minorEastAsia"/>
                <w:color w:val="000000"/>
                <w:sz w:val="21"/>
                <w:szCs w:val="21"/>
              </w:rPr>
            </w:pPr>
            <w:r>
              <w:rPr>
                <w:rFonts w:ascii="Times New Roman" w:cs="Times New Roman" w:hAnsiTheme="minorEastAsia" w:eastAsiaTheme="minorEastAsia"/>
                <w:color w:val="000000"/>
                <w:sz w:val="21"/>
                <w:szCs w:val="21"/>
              </w:rPr>
              <w:t>职务</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ascii="Times New Roman" w:cs="Times New Roman" w:hAnsiTheme="minorEastAsia" w:eastAsiaTheme="minorEastAsia"/>
                <w:color w:val="000000"/>
                <w:sz w:val="21"/>
                <w:szCs w:val="21"/>
              </w:rPr>
            </w:pPr>
            <w:r>
              <w:rPr>
                <w:rFonts w:ascii="Times New Roman" w:cs="Times New Roman" w:hAnsiTheme="minorEastAsia" w:eastAsiaTheme="minorEastAsia"/>
                <w:color w:val="000000"/>
                <w:sz w:val="21"/>
                <w:szCs w:val="21"/>
              </w:rPr>
              <w:t>姓</w:t>
            </w:r>
            <w:r>
              <w:rPr>
                <w:rFonts w:ascii="Times New Roman" w:hAnsi="Times New Roman" w:cs="Times New Roman" w:eastAsiaTheme="minorEastAsia"/>
                <w:color w:val="000000"/>
                <w:sz w:val="21"/>
                <w:szCs w:val="21"/>
              </w:rPr>
              <w:t xml:space="preserve">  </w:t>
            </w:r>
            <w:r>
              <w:rPr>
                <w:rFonts w:ascii="Times New Roman" w:cs="Times New Roman" w:hAnsiTheme="minorEastAsia" w:eastAsiaTheme="minorEastAsia"/>
                <w:color w:val="000000"/>
                <w:sz w:val="21"/>
                <w:szCs w:val="21"/>
              </w:rPr>
              <w:t>名</w:t>
            </w:r>
          </w:p>
        </w:tc>
        <w:tc>
          <w:tcPr>
            <w:tcW w:w="903" w:type="pct"/>
            <w:tcBorders>
              <w:top w:val="single" w:color="auto" w:sz="4" w:space="0"/>
              <w:left w:val="single" w:color="auto" w:sz="4" w:space="0"/>
              <w:bottom w:val="single" w:color="auto" w:sz="8" w:space="0"/>
              <w:right w:val="nil"/>
            </w:tcBorders>
            <w:shd w:val="clear" w:color="auto" w:fill="auto"/>
            <w:vAlign w:val="center"/>
          </w:tcPr>
          <w:p>
            <w:pPr>
              <w:adjustRightInd/>
              <w:snapToGrid/>
              <w:spacing w:after="0"/>
              <w:jc w:val="center"/>
              <w:rPr>
                <w:rFonts w:ascii="Times New Roman" w:cs="Times New Roman" w:hAnsiTheme="minorEastAsia" w:eastAsiaTheme="minorEastAsia"/>
                <w:color w:val="000000"/>
                <w:sz w:val="21"/>
                <w:szCs w:val="21"/>
              </w:rPr>
            </w:pPr>
            <w:r>
              <w:rPr>
                <w:rFonts w:ascii="Times New Roman" w:cs="Times New Roman" w:hAnsiTheme="minorEastAsia" w:eastAsiaTheme="minorEastAsia"/>
                <w:color w:val="000000"/>
                <w:sz w:val="21"/>
                <w:szCs w:val="21"/>
              </w:rPr>
              <w:t>手</w:t>
            </w:r>
            <w:r>
              <w:rPr>
                <w:rFonts w:ascii="Times New Roman" w:hAnsi="Times New Roman" w:cs="Times New Roman" w:eastAsiaTheme="minorEastAsia"/>
                <w:color w:val="000000"/>
                <w:sz w:val="21"/>
                <w:szCs w:val="21"/>
              </w:rPr>
              <w:t xml:space="preserve">  </w:t>
            </w:r>
            <w:r>
              <w:rPr>
                <w:rFonts w:ascii="Times New Roman" w:cs="Times New Roman" w:hAnsiTheme="minorEastAsia" w:eastAsiaTheme="minorEastAsia"/>
                <w:color w:val="000000"/>
                <w:sz w:val="21"/>
                <w:szCs w:val="21"/>
              </w:rPr>
              <w:t>机</w:t>
            </w:r>
          </w:p>
        </w:tc>
      </w:tr>
      <w:tr>
        <w:tblPrEx>
          <w:tblCellMar>
            <w:top w:w="0" w:type="dxa"/>
            <w:left w:w="108" w:type="dxa"/>
            <w:bottom w:w="0" w:type="dxa"/>
            <w:right w:w="108" w:type="dxa"/>
          </w:tblCellMar>
        </w:tblPrEx>
        <w:trPr>
          <w:trHeight w:val="397" w:hRule="atLeast"/>
        </w:trPr>
        <w:tc>
          <w:tcPr>
            <w:tcW w:w="592"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应急指挥部总指挥</w:t>
            </w:r>
          </w:p>
        </w:tc>
        <w:tc>
          <w:tcPr>
            <w:tcW w:w="479"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总经理</w:t>
            </w:r>
          </w:p>
        </w:tc>
        <w:tc>
          <w:tcPr>
            <w:tcW w:w="788"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刘建明</w:t>
            </w:r>
          </w:p>
        </w:tc>
        <w:tc>
          <w:tcPr>
            <w:tcW w:w="805" w:type="pct"/>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15366818686</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安环部长</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任亚光</w:t>
            </w:r>
          </w:p>
        </w:tc>
        <w:tc>
          <w:tcPr>
            <w:tcW w:w="903" w:type="pct"/>
            <w:tcBorders>
              <w:top w:val="nil"/>
              <w:left w:val="single" w:color="auto" w:sz="4" w:space="0"/>
              <w:bottom w:val="single" w:color="auto" w:sz="8" w:space="0"/>
              <w:right w:val="nil"/>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18379243906</w:t>
            </w:r>
          </w:p>
        </w:tc>
      </w:tr>
      <w:tr>
        <w:tblPrEx>
          <w:tblCellMar>
            <w:top w:w="0" w:type="dxa"/>
            <w:left w:w="108" w:type="dxa"/>
            <w:bottom w:w="0" w:type="dxa"/>
            <w:right w:w="108" w:type="dxa"/>
          </w:tblCellMar>
        </w:tblPrEx>
        <w:trPr>
          <w:trHeight w:val="397" w:hRule="atLeast"/>
        </w:trPr>
        <w:tc>
          <w:tcPr>
            <w:tcW w:w="592"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应急指挥部副总指挥</w:t>
            </w:r>
          </w:p>
        </w:tc>
        <w:tc>
          <w:tcPr>
            <w:tcW w:w="479"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default"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生产副总</w:t>
            </w:r>
          </w:p>
        </w:tc>
        <w:tc>
          <w:tcPr>
            <w:tcW w:w="788"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曹金辉</w:t>
            </w:r>
          </w:p>
        </w:tc>
        <w:tc>
          <w:tcPr>
            <w:tcW w:w="805" w:type="pct"/>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default"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15366811616</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hAnsi="Times New Roman" w:cs="Times New Roman" w:eastAsiaTheme="minorEastAsia"/>
                <w:color w:val="000000"/>
                <w:sz w:val="21"/>
                <w:szCs w:val="21"/>
                <w:lang w:val="en-US" w:eastAsia="zh-CN" w:bidi="ar-SA"/>
              </w:rPr>
            </w:pPr>
            <w:r>
              <w:rPr>
                <w:rFonts w:ascii="Times New Roman" w:cs="Times New Roman" w:hAnsiTheme="minorEastAsia" w:eastAsiaTheme="minorEastAsia"/>
                <w:color w:val="000000"/>
                <w:sz w:val="21"/>
                <w:szCs w:val="21"/>
              </w:rPr>
              <w:t>生产部长</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hAnsi="Times New Roman" w:cs="Times New Roman"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rPr>
              <w:t>韦建宏</w:t>
            </w:r>
          </w:p>
        </w:tc>
        <w:tc>
          <w:tcPr>
            <w:tcW w:w="903" w:type="pct"/>
            <w:tcBorders>
              <w:top w:val="nil"/>
              <w:left w:val="single" w:color="auto" w:sz="4" w:space="0"/>
              <w:bottom w:val="single" w:color="auto" w:sz="8" w:space="0"/>
              <w:right w:val="nil"/>
            </w:tcBorders>
            <w:shd w:val="clear" w:color="auto" w:fill="auto"/>
            <w:vAlign w:val="center"/>
          </w:tcPr>
          <w:p>
            <w:pPr>
              <w:adjustRightInd/>
              <w:snapToGrid/>
              <w:spacing w:after="0"/>
              <w:jc w:val="center"/>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rPr>
              <w:t>13733810939</w:t>
            </w:r>
          </w:p>
        </w:tc>
      </w:tr>
      <w:tr>
        <w:tblPrEx>
          <w:tblCellMar>
            <w:top w:w="0" w:type="dxa"/>
            <w:left w:w="108" w:type="dxa"/>
            <w:bottom w:w="0" w:type="dxa"/>
            <w:right w:w="108" w:type="dxa"/>
          </w:tblCellMar>
        </w:tblPrEx>
        <w:trPr>
          <w:trHeight w:val="397" w:hRule="atLeast"/>
        </w:trPr>
        <w:tc>
          <w:tcPr>
            <w:tcW w:w="592"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抢险救灾组组长</w:t>
            </w:r>
          </w:p>
        </w:tc>
        <w:tc>
          <w:tcPr>
            <w:tcW w:w="479"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生产部长</w:t>
            </w:r>
          </w:p>
        </w:tc>
        <w:tc>
          <w:tcPr>
            <w:tcW w:w="788"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韦建宏</w:t>
            </w:r>
          </w:p>
        </w:tc>
        <w:tc>
          <w:tcPr>
            <w:tcW w:w="805" w:type="pct"/>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13733810939</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hAnsi="Times New Roman" w:cs="Times New Roman" w:eastAsiaTheme="minorEastAsia"/>
                <w:color w:val="000000"/>
                <w:sz w:val="21"/>
                <w:szCs w:val="21"/>
                <w:lang w:val="en-US" w:eastAsia="zh-CN" w:bidi="ar-SA"/>
              </w:rPr>
            </w:pPr>
            <w:r>
              <w:rPr>
                <w:rFonts w:ascii="Times New Roman" w:cs="Times New Roman" w:hAnsiTheme="minorEastAsia" w:eastAsiaTheme="minorEastAsia"/>
                <w:color w:val="000000"/>
                <w:sz w:val="21"/>
                <w:szCs w:val="21"/>
              </w:rPr>
              <w:t>车间主任</w:t>
            </w:r>
            <w:r>
              <w:rPr>
                <w:rFonts w:hint="eastAsia" w:ascii="Times New Roman" w:cs="Times New Roman" w:hAnsiTheme="minorEastAsia" w:eastAsiaTheme="minorEastAsia"/>
                <w:color w:val="000000"/>
                <w:sz w:val="21"/>
                <w:szCs w:val="21"/>
              </w:rPr>
              <w:t>（104）</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hAnsi="Times New Roman" w:cs="Times New Roman"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rPr>
              <w:t>胡兵</w:t>
            </w:r>
          </w:p>
        </w:tc>
        <w:tc>
          <w:tcPr>
            <w:tcW w:w="903" w:type="pct"/>
            <w:tcBorders>
              <w:top w:val="nil"/>
              <w:left w:val="single" w:color="auto" w:sz="4" w:space="0"/>
              <w:bottom w:val="single" w:color="auto" w:sz="8" w:space="0"/>
              <w:right w:val="nil"/>
            </w:tcBorders>
            <w:shd w:val="clear" w:color="auto" w:fill="auto"/>
            <w:vAlign w:val="center"/>
          </w:tcPr>
          <w:p>
            <w:pPr>
              <w:adjustRightInd/>
              <w:snapToGrid/>
              <w:spacing w:after="0"/>
              <w:jc w:val="center"/>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rPr>
              <w:t>15179249568</w:t>
            </w:r>
          </w:p>
        </w:tc>
      </w:tr>
      <w:tr>
        <w:tblPrEx>
          <w:tblCellMar>
            <w:top w:w="0" w:type="dxa"/>
            <w:left w:w="108" w:type="dxa"/>
            <w:bottom w:w="0" w:type="dxa"/>
            <w:right w:w="108" w:type="dxa"/>
          </w:tblCellMar>
        </w:tblPrEx>
        <w:trPr>
          <w:trHeight w:val="397" w:hRule="atLeast"/>
        </w:trPr>
        <w:tc>
          <w:tcPr>
            <w:tcW w:w="592"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警戒疏散组组长</w:t>
            </w:r>
          </w:p>
        </w:tc>
        <w:tc>
          <w:tcPr>
            <w:tcW w:w="479"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安保部</w:t>
            </w:r>
          </w:p>
        </w:tc>
        <w:tc>
          <w:tcPr>
            <w:tcW w:w="788"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欧阳革小</w:t>
            </w:r>
          </w:p>
        </w:tc>
        <w:tc>
          <w:tcPr>
            <w:tcW w:w="805" w:type="pct"/>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15387726361</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供应部经理</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徐九斤</w:t>
            </w:r>
          </w:p>
        </w:tc>
        <w:tc>
          <w:tcPr>
            <w:tcW w:w="903" w:type="pct"/>
            <w:tcBorders>
              <w:top w:val="nil"/>
              <w:left w:val="single" w:color="auto" w:sz="4" w:space="0"/>
              <w:bottom w:val="single" w:color="auto" w:sz="8" w:space="0"/>
              <w:right w:val="nil"/>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val="en-US" w:eastAsia="zh-CN"/>
              </w:rPr>
              <w:t>15366818282</w:t>
            </w:r>
          </w:p>
        </w:tc>
      </w:tr>
      <w:tr>
        <w:tblPrEx>
          <w:tblCellMar>
            <w:top w:w="0" w:type="dxa"/>
            <w:left w:w="108" w:type="dxa"/>
            <w:bottom w:w="0" w:type="dxa"/>
            <w:right w:w="108" w:type="dxa"/>
          </w:tblCellMar>
        </w:tblPrEx>
        <w:trPr>
          <w:trHeight w:val="397" w:hRule="atLeast"/>
        </w:trPr>
        <w:tc>
          <w:tcPr>
            <w:tcW w:w="592"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医疗救护组组长</w:t>
            </w:r>
          </w:p>
        </w:tc>
        <w:tc>
          <w:tcPr>
            <w:tcW w:w="479"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财务主任</w:t>
            </w:r>
          </w:p>
        </w:tc>
        <w:tc>
          <w:tcPr>
            <w:tcW w:w="788"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乔俊</w:t>
            </w:r>
          </w:p>
        </w:tc>
        <w:tc>
          <w:tcPr>
            <w:tcW w:w="805" w:type="pct"/>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18668375578</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AnsiTheme="minorEastAsia" w:eastAsiaTheme="minorEastAsia"/>
                <w:szCs w:val="21"/>
              </w:rPr>
              <w:t>车间</w:t>
            </w:r>
            <w:r>
              <w:rPr>
                <w:rFonts w:hint="eastAsia" w:hAnsiTheme="minorEastAsia" w:eastAsiaTheme="minorEastAsia"/>
                <w:szCs w:val="21"/>
              </w:rPr>
              <w:t>主任</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hAnsiTheme="minorEastAsia" w:eastAsiaTheme="minorEastAsia"/>
                <w:szCs w:val="21"/>
              </w:rPr>
              <w:t>张斌</w:t>
            </w:r>
          </w:p>
        </w:tc>
        <w:tc>
          <w:tcPr>
            <w:tcW w:w="903" w:type="pct"/>
            <w:tcBorders>
              <w:top w:val="nil"/>
              <w:left w:val="single" w:color="auto" w:sz="4" w:space="0"/>
              <w:bottom w:val="single" w:color="auto" w:sz="8" w:space="0"/>
              <w:right w:val="nil"/>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eastAsiaTheme="minorEastAsia"/>
                <w:szCs w:val="21"/>
              </w:rPr>
              <w:t>15879218812</w:t>
            </w:r>
          </w:p>
        </w:tc>
      </w:tr>
      <w:tr>
        <w:tblPrEx>
          <w:tblCellMar>
            <w:top w:w="0" w:type="dxa"/>
            <w:left w:w="108" w:type="dxa"/>
            <w:bottom w:w="0" w:type="dxa"/>
            <w:right w:w="108" w:type="dxa"/>
          </w:tblCellMar>
        </w:tblPrEx>
        <w:trPr>
          <w:trHeight w:val="397" w:hRule="atLeast"/>
        </w:trPr>
        <w:tc>
          <w:tcPr>
            <w:tcW w:w="592"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物资保障组组长</w:t>
            </w:r>
          </w:p>
        </w:tc>
        <w:tc>
          <w:tcPr>
            <w:tcW w:w="479"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供应部经理</w:t>
            </w:r>
          </w:p>
        </w:tc>
        <w:tc>
          <w:tcPr>
            <w:tcW w:w="788"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徐九斤</w:t>
            </w:r>
          </w:p>
        </w:tc>
        <w:tc>
          <w:tcPr>
            <w:tcW w:w="805" w:type="pct"/>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default"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15366818282</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化验室主任</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喻海亮</w:t>
            </w:r>
          </w:p>
        </w:tc>
        <w:tc>
          <w:tcPr>
            <w:tcW w:w="903" w:type="pct"/>
            <w:tcBorders>
              <w:top w:val="nil"/>
              <w:left w:val="single" w:color="auto" w:sz="4" w:space="0"/>
              <w:bottom w:val="single" w:color="auto" w:sz="8" w:space="0"/>
              <w:right w:val="nil"/>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val="en-US" w:eastAsia="zh-CN"/>
              </w:rPr>
              <w:t>15895595415</w:t>
            </w:r>
          </w:p>
        </w:tc>
      </w:tr>
      <w:tr>
        <w:tblPrEx>
          <w:tblCellMar>
            <w:top w:w="0" w:type="dxa"/>
            <w:left w:w="108" w:type="dxa"/>
            <w:bottom w:w="0" w:type="dxa"/>
            <w:right w:w="108" w:type="dxa"/>
          </w:tblCellMar>
        </w:tblPrEx>
        <w:trPr>
          <w:trHeight w:val="397" w:hRule="atLeast"/>
        </w:trPr>
        <w:tc>
          <w:tcPr>
            <w:tcW w:w="592"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通讯联络组组长</w:t>
            </w:r>
          </w:p>
        </w:tc>
        <w:tc>
          <w:tcPr>
            <w:tcW w:w="479"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行政主任</w:t>
            </w:r>
          </w:p>
        </w:tc>
        <w:tc>
          <w:tcPr>
            <w:tcW w:w="788"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许玉华</w:t>
            </w:r>
          </w:p>
        </w:tc>
        <w:tc>
          <w:tcPr>
            <w:tcW w:w="805" w:type="pct"/>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13879268022</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财务主任</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乔俊</w:t>
            </w:r>
          </w:p>
        </w:tc>
        <w:tc>
          <w:tcPr>
            <w:tcW w:w="903" w:type="pct"/>
            <w:tcBorders>
              <w:top w:val="nil"/>
              <w:left w:val="single" w:color="auto" w:sz="4" w:space="0"/>
              <w:bottom w:val="single" w:color="auto" w:sz="8" w:space="0"/>
              <w:right w:val="nil"/>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val="en-US" w:eastAsia="zh-CN"/>
              </w:rPr>
              <w:t>18668375578</w:t>
            </w:r>
          </w:p>
        </w:tc>
      </w:tr>
      <w:tr>
        <w:tblPrEx>
          <w:tblCellMar>
            <w:top w:w="0" w:type="dxa"/>
            <w:left w:w="108" w:type="dxa"/>
            <w:bottom w:w="0" w:type="dxa"/>
            <w:right w:w="108" w:type="dxa"/>
          </w:tblCellMar>
        </w:tblPrEx>
        <w:trPr>
          <w:trHeight w:val="397" w:hRule="atLeast"/>
        </w:trPr>
        <w:tc>
          <w:tcPr>
            <w:tcW w:w="592"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环境应急监测组组长</w:t>
            </w:r>
          </w:p>
        </w:tc>
        <w:tc>
          <w:tcPr>
            <w:tcW w:w="479"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化验室主任</w:t>
            </w:r>
          </w:p>
        </w:tc>
        <w:tc>
          <w:tcPr>
            <w:tcW w:w="788" w:type="pct"/>
            <w:tcBorders>
              <w:top w:val="nil"/>
              <w:left w:val="nil"/>
              <w:bottom w:val="single" w:color="auto" w:sz="8"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eastAsia="zh-CN"/>
              </w:rPr>
              <w:t>喻海亮</w:t>
            </w:r>
          </w:p>
        </w:tc>
        <w:tc>
          <w:tcPr>
            <w:tcW w:w="805" w:type="pct"/>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15895595415</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行政主任</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许玉华</w:t>
            </w:r>
          </w:p>
        </w:tc>
        <w:tc>
          <w:tcPr>
            <w:tcW w:w="903" w:type="pct"/>
            <w:tcBorders>
              <w:top w:val="nil"/>
              <w:left w:val="single" w:color="auto" w:sz="4" w:space="0"/>
              <w:bottom w:val="single" w:color="auto" w:sz="8" w:space="0"/>
              <w:right w:val="nil"/>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val="en-US" w:eastAsia="zh-CN"/>
              </w:rPr>
              <w:t>13879268022</w:t>
            </w:r>
          </w:p>
        </w:tc>
      </w:tr>
      <w:tr>
        <w:tblPrEx>
          <w:tblCellMar>
            <w:top w:w="0" w:type="dxa"/>
            <w:left w:w="108" w:type="dxa"/>
            <w:bottom w:w="0" w:type="dxa"/>
            <w:right w:w="108" w:type="dxa"/>
          </w:tblCellMar>
        </w:tblPrEx>
        <w:trPr>
          <w:trHeight w:val="397" w:hRule="atLeast"/>
        </w:trPr>
        <w:tc>
          <w:tcPr>
            <w:tcW w:w="592" w:type="pct"/>
            <w:tcBorders>
              <w:top w:val="nil"/>
              <w:left w:val="nil"/>
              <w:bottom w:val="single" w:color="auto" w:sz="4"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事故调查组组长</w:t>
            </w:r>
          </w:p>
        </w:tc>
        <w:tc>
          <w:tcPr>
            <w:tcW w:w="479" w:type="pct"/>
            <w:tcBorders>
              <w:top w:val="nil"/>
              <w:left w:val="nil"/>
              <w:bottom w:val="single" w:color="auto" w:sz="4"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袁华</w:t>
            </w:r>
          </w:p>
        </w:tc>
        <w:tc>
          <w:tcPr>
            <w:tcW w:w="788" w:type="pct"/>
            <w:tcBorders>
              <w:top w:val="nil"/>
              <w:left w:val="nil"/>
              <w:bottom w:val="single" w:color="auto" w:sz="4" w:space="0"/>
              <w:right w:val="single" w:color="auto" w:sz="8"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eastAsia="zh-CN"/>
              </w:rPr>
            </w:pPr>
            <w:r>
              <w:rPr>
                <w:rFonts w:hint="eastAsia" w:ascii="Times New Roman" w:cs="Times New Roman" w:hAnsiTheme="minorEastAsia" w:eastAsiaTheme="minorEastAsia"/>
                <w:color w:val="000000"/>
                <w:sz w:val="21"/>
                <w:szCs w:val="21"/>
                <w:lang w:eastAsia="zh-CN"/>
              </w:rPr>
              <w:t>综合部长</w:t>
            </w:r>
          </w:p>
        </w:tc>
        <w:tc>
          <w:tcPr>
            <w:tcW w:w="805" w:type="pct"/>
            <w:tcBorders>
              <w:top w:val="single" w:color="auto" w:sz="4" w:space="0"/>
              <w:left w:val="nil"/>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rPr>
            </w:pPr>
            <w:r>
              <w:rPr>
                <w:rFonts w:hint="eastAsia" w:ascii="Times New Roman" w:cs="Times New Roman" w:hAnsiTheme="minorEastAsia" w:eastAsiaTheme="minorEastAsia"/>
                <w:color w:val="000000"/>
                <w:sz w:val="21"/>
                <w:szCs w:val="21"/>
                <w:lang w:val="en-US" w:eastAsia="zh-CN"/>
              </w:rPr>
              <w:t>13615192908</w:t>
            </w:r>
          </w:p>
        </w:tc>
        <w:tc>
          <w:tcPr>
            <w:tcW w:w="690"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安环部长</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任亚光</w:t>
            </w:r>
          </w:p>
        </w:tc>
        <w:tc>
          <w:tcPr>
            <w:tcW w:w="903" w:type="pct"/>
            <w:tcBorders>
              <w:top w:val="nil"/>
              <w:left w:val="single" w:color="auto" w:sz="4" w:space="0"/>
              <w:bottom w:val="single" w:color="auto" w:sz="4" w:space="0"/>
              <w:right w:val="nil"/>
            </w:tcBorders>
            <w:shd w:val="clear" w:color="auto" w:fill="auto"/>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eastAsia="zh-CN"/>
              </w:rPr>
              <w:t>18379243906</w:t>
            </w:r>
          </w:p>
        </w:tc>
      </w:tr>
    </w:tbl>
    <w:p>
      <w:pPr>
        <w:spacing w:before="100" w:beforeAutospacing="1" w:after="0" w:line="360" w:lineRule="auto"/>
        <w:ind w:firstLine="420"/>
        <w:jc w:val="center"/>
        <w:rPr>
          <w:rFonts w:ascii="Times New Roman" w:hAnsi="Times New Roman" w:cs="Times New Roman" w:eastAsiaTheme="minorEastAsia"/>
          <w:b/>
          <w:bCs/>
          <w:color w:val="000000"/>
          <w:sz w:val="21"/>
          <w:szCs w:val="21"/>
        </w:rPr>
      </w:pPr>
      <w:r>
        <w:rPr>
          <w:rFonts w:ascii="Times New Roman" w:cs="Times New Roman" w:hAnsiTheme="minorEastAsia" w:eastAsiaTheme="minorEastAsia"/>
          <w:b/>
          <w:bCs/>
          <w:color w:val="000000"/>
          <w:sz w:val="21"/>
          <w:szCs w:val="21"/>
        </w:rPr>
        <w:t>表</w:t>
      </w:r>
      <w:r>
        <w:rPr>
          <w:rFonts w:ascii="Times New Roman" w:hAnsi="Times New Roman" w:cs="Times New Roman" w:eastAsiaTheme="minorEastAsia"/>
          <w:b/>
          <w:bCs/>
          <w:color w:val="000000"/>
          <w:sz w:val="21"/>
          <w:szCs w:val="21"/>
        </w:rPr>
        <w:t xml:space="preserve">2-2  </w:t>
      </w:r>
      <w:r>
        <w:rPr>
          <w:rFonts w:ascii="Times New Roman" w:cs="Times New Roman" w:hAnsiTheme="minorEastAsia" w:eastAsiaTheme="minorEastAsia"/>
          <w:b/>
          <w:bCs/>
          <w:color w:val="000000"/>
          <w:sz w:val="21"/>
          <w:szCs w:val="21"/>
        </w:rPr>
        <w:t>应急专业组成员一览表</w:t>
      </w:r>
    </w:p>
    <w:p>
      <w:pPr>
        <w:ind w:firstLine="480"/>
        <w:jc w:val="center"/>
        <w:rPr>
          <w:rFonts w:ascii="Times New Roman" w:hAnsi="Times New Roman" w:cs="Times New Roman" w:eastAsiaTheme="minorEastAsia"/>
          <w:b/>
          <w:color w:val="000000"/>
          <w:sz w:val="21"/>
          <w:szCs w:val="21"/>
        </w:rPr>
      </w:pPr>
      <w:r>
        <w:rPr>
          <w:rFonts w:ascii="Times New Roman" w:cs="Times New Roman" w:hAnsiTheme="minorEastAsia" w:eastAsiaTheme="minorEastAsia"/>
          <w:b/>
          <w:sz w:val="21"/>
          <w:szCs w:val="21"/>
        </w:rPr>
        <w:t>抢险救灾组成员</w:t>
      </w:r>
    </w:p>
    <w:tbl>
      <w:tblPr>
        <w:tblStyle w:val="15"/>
        <w:tblW w:w="86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3"/>
        <w:gridCol w:w="2682"/>
        <w:gridCol w:w="3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tcBorders>
              <w:top w:val="double" w:color="auto" w:sz="4" w:space="0"/>
            </w:tcBorders>
            <w:vAlign w:val="center"/>
          </w:tcPr>
          <w:p>
            <w:pPr>
              <w:pStyle w:val="21"/>
              <w:rPr>
                <w:rFonts w:eastAsiaTheme="minorEastAsia"/>
                <w:szCs w:val="21"/>
              </w:rPr>
            </w:pPr>
            <w:r>
              <w:rPr>
                <w:rFonts w:hAnsiTheme="minorEastAsia" w:eastAsiaTheme="minorEastAsia"/>
                <w:szCs w:val="21"/>
              </w:rPr>
              <w:t>姓</w:t>
            </w:r>
            <w:r>
              <w:rPr>
                <w:rFonts w:eastAsiaTheme="minorEastAsia"/>
                <w:szCs w:val="21"/>
              </w:rPr>
              <w:t xml:space="preserve">  </w:t>
            </w:r>
            <w:r>
              <w:rPr>
                <w:rFonts w:hAnsiTheme="minorEastAsia" w:eastAsiaTheme="minorEastAsia"/>
                <w:szCs w:val="21"/>
              </w:rPr>
              <w:t>名</w:t>
            </w:r>
          </w:p>
        </w:tc>
        <w:tc>
          <w:tcPr>
            <w:tcW w:w="2682" w:type="dxa"/>
            <w:tcBorders>
              <w:top w:val="double" w:color="auto" w:sz="4" w:space="0"/>
            </w:tcBorders>
            <w:vAlign w:val="center"/>
          </w:tcPr>
          <w:p>
            <w:pPr>
              <w:pStyle w:val="21"/>
              <w:rPr>
                <w:rFonts w:eastAsiaTheme="minorEastAsia"/>
                <w:szCs w:val="21"/>
              </w:rPr>
            </w:pPr>
            <w:r>
              <w:rPr>
                <w:rFonts w:hAnsiTheme="minorEastAsia" w:eastAsiaTheme="minorEastAsia"/>
                <w:szCs w:val="21"/>
              </w:rPr>
              <w:t>职务</w:t>
            </w:r>
          </w:p>
        </w:tc>
        <w:tc>
          <w:tcPr>
            <w:tcW w:w="3132" w:type="dxa"/>
            <w:tcBorders>
              <w:top w:val="double" w:color="auto" w:sz="4" w:space="0"/>
            </w:tcBorders>
            <w:vAlign w:val="center"/>
          </w:tcPr>
          <w:p>
            <w:pPr>
              <w:pStyle w:val="21"/>
              <w:rPr>
                <w:rFonts w:eastAsiaTheme="minorEastAsia"/>
                <w:szCs w:val="21"/>
              </w:rPr>
            </w:pPr>
            <w:r>
              <w:rPr>
                <w:rFonts w:hAnsiTheme="minorEastAsia" w:eastAsiaTheme="minorEastAsia"/>
                <w:szCs w:val="21"/>
              </w:rPr>
              <w:t>手</w:t>
            </w:r>
            <w:r>
              <w:rPr>
                <w:rFonts w:eastAsiaTheme="minorEastAsia"/>
                <w:szCs w:val="21"/>
              </w:rPr>
              <w:t xml:space="preserve">  </w:t>
            </w:r>
            <w:r>
              <w:rPr>
                <w:rFonts w:hAnsiTheme="minorEastAsia" w:eastAsiaTheme="minorEastAsia"/>
                <w:szCs w:val="21"/>
              </w:rPr>
              <w:t>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vAlign w:val="center"/>
          </w:tcPr>
          <w:p>
            <w:pPr>
              <w:pStyle w:val="21"/>
              <w:rPr>
                <w:rFonts w:eastAsiaTheme="minorEastAsia"/>
                <w:szCs w:val="21"/>
              </w:rPr>
            </w:pPr>
            <w:r>
              <w:rPr>
                <w:rFonts w:hint="eastAsia" w:hAnsiTheme="minorEastAsia" w:eastAsiaTheme="minorEastAsia"/>
                <w:szCs w:val="21"/>
              </w:rPr>
              <w:t>胡学成</w:t>
            </w:r>
            <w:r>
              <w:rPr>
                <w:rFonts w:hAnsiTheme="minorEastAsia" w:eastAsiaTheme="minorEastAsia"/>
                <w:szCs w:val="21"/>
              </w:rPr>
              <w:t>（副组长）</w:t>
            </w:r>
          </w:p>
        </w:tc>
        <w:tc>
          <w:tcPr>
            <w:tcW w:w="2682" w:type="dxa"/>
            <w:vAlign w:val="center"/>
          </w:tcPr>
          <w:p>
            <w:pPr>
              <w:pStyle w:val="21"/>
              <w:rPr>
                <w:rFonts w:eastAsiaTheme="minorEastAsia"/>
                <w:szCs w:val="21"/>
              </w:rPr>
            </w:pPr>
            <w:r>
              <w:rPr>
                <w:rFonts w:hAnsiTheme="minorEastAsia" w:eastAsiaTheme="minorEastAsia"/>
                <w:szCs w:val="21"/>
              </w:rPr>
              <w:t>车间</w:t>
            </w:r>
            <w:r>
              <w:rPr>
                <w:rFonts w:hint="eastAsia" w:hAnsiTheme="minorEastAsia" w:eastAsiaTheme="minorEastAsia"/>
                <w:szCs w:val="21"/>
              </w:rPr>
              <w:t>主任</w:t>
            </w:r>
          </w:p>
        </w:tc>
        <w:tc>
          <w:tcPr>
            <w:tcW w:w="3132" w:type="dxa"/>
            <w:vAlign w:val="center"/>
          </w:tcPr>
          <w:p>
            <w:pPr>
              <w:pStyle w:val="21"/>
              <w:rPr>
                <w:rFonts w:eastAsiaTheme="minorEastAsia"/>
                <w:szCs w:val="21"/>
              </w:rPr>
            </w:pPr>
            <w:r>
              <w:rPr>
                <w:rFonts w:hint="eastAsia" w:eastAsiaTheme="minorEastAsia"/>
                <w:szCs w:val="21"/>
              </w:rPr>
              <w:t>15956193278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vAlign w:val="center"/>
          </w:tcPr>
          <w:p>
            <w:pPr>
              <w:pStyle w:val="21"/>
              <w:rPr>
                <w:rFonts w:eastAsiaTheme="minorEastAsia"/>
                <w:szCs w:val="21"/>
              </w:rPr>
            </w:pPr>
            <w:r>
              <w:rPr>
                <w:rFonts w:hint="eastAsia" w:hAnsiTheme="minorEastAsia" w:eastAsiaTheme="minorEastAsia"/>
                <w:szCs w:val="21"/>
              </w:rPr>
              <w:t>鲍时琦</w:t>
            </w:r>
          </w:p>
        </w:tc>
        <w:tc>
          <w:tcPr>
            <w:tcW w:w="2682" w:type="dxa"/>
            <w:vAlign w:val="center"/>
          </w:tcPr>
          <w:p>
            <w:pPr>
              <w:pStyle w:val="21"/>
              <w:rPr>
                <w:rFonts w:eastAsiaTheme="minorEastAsia"/>
                <w:szCs w:val="21"/>
              </w:rPr>
            </w:pPr>
            <w:r>
              <w:rPr>
                <w:rFonts w:hAnsiTheme="minorEastAsia" w:eastAsiaTheme="minorEastAsia"/>
                <w:szCs w:val="21"/>
              </w:rPr>
              <w:t>操作工</w:t>
            </w:r>
          </w:p>
        </w:tc>
        <w:tc>
          <w:tcPr>
            <w:tcW w:w="3132" w:type="dxa"/>
            <w:vAlign w:val="center"/>
          </w:tcPr>
          <w:p>
            <w:pPr>
              <w:pStyle w:val="21"/>
              <w:rPr>
                <w:rFonts w:eastAsiaTheme="minorEastAsia"/>
                <w:szCs w:val="21"/>
              </w:rPr>
            </w:pPr>
            <w:r>
              <w:rPr>
                <w:rFonts w:hint="eastAsia" w:eastAsiaTheme="minorEastAsia"/>
                <w:szCs w:val="21"/>
              </w:rPr>
              <w:t>13627066892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vAlign w:val="center"/>
          </w:tcPr>
          <w:p>
            <w:pPr>
              <w:pStyle w:val="21"/>
              <w:rPr>
                <w:rFonts w:eastAsiaTheme="minorEastAsia"/>
                <w:szCs w:val="21"/>
              </w:rPr>
            </w:pPr>
            <w:r>
              <w:rPr>
                <w:rFonts w:hint="eastAsia" w:hAnsiTheme="minorEastAsia" w:eastAsiaTheme="minorEastAsia"/>
                <w:szCs w:val="21"/>
              </w:rPr>
              <w:t>柯腊胜</w:t>
            </w:r>
          </w:p>
        </w:tc>
        <w:tc>
          <w:tcPr>
            <w:tcW w:w="2682" w:type="dxa"/>
            <w:vAlign w:val="center"/>
          </w:tcPr>
          <w:p>
            <w:pPr>
              <w:pStyle w:val="21"/>
              <w:rPr>
                <w:rFonts w:eastAsiaTheme="minorEastAsia"/>
                <w:szCs w:val="21"/>
              </w:rPr>
            </w:pPr>
            <w:r>
              <w:rPr>
                <w:rFonts w:hAnsiTheme="minorEastAsia" w:eastAsiaTheme="minorEastAsia"/>
                <w:szCs w:val="21"/>
              </w:rPr>
              <w:t>操作工</w:t>
            </w:r>
          </w:p>
        </w:tc>
        <w:tc>
          <w:tcPr>
            <w:tcW w:w="3132" w:type="dxa"/>
            <w:vAlign w:val="center"/>
          </w:tcPr>
          <w:p>
            <w:pPr>
              <w:pStyle w:val="21"/>
              <w:rPr>
                <w:rFonts w:eastAsiaTheme="minorEastAsia"/>
                <w:szCs w:val="21"/>
              </w:rPr>
            </w:pPr>
            <w:r>
              <w:rPr>
                <w:rFonts w:hint="eastAsia" w:eastAsiaTheme="minorEastAsia"/>
                <w:szCs w:val="21"/>
              </w:rPr>
              <w:t>18270688042</w:t>
            </w:r>
          </w:p>
        </w:tc>
      </w:tr>
    </w:tbl>
    <w:p>
      <w:pPr>
        <w:ind w:firstLine="480"/>
        <w:jc w:val="center"/>
        <w:rPr>
          <w:rFonts w:ascii="Times New Roman" w:hAnsi="Times New Roman" w:cs="Times New Roman" w:eastAsiaTheme="minorEastAsia"/>
          <w:b/>
          <w:sz w:val="21"/>
          <w:szCs w:val="21"/>
        </w:rPr>
      </w:pPr>
    </w:p>
    <w:p>
      <w:pPr>
        <w:ind w:firstLine="480"/>
        <w:jc w:val="center"/>
        <w:rPr>
          <w:rFonts w:ascii="Times New Roman" w:hAnsi="Times New Roman" w:cs="Times New Roman" w:eastAsiaTheme="minorEastAsia"/>
          <w:b/>
          <w:color w:val="000000"/>
          <w:sz w:val="21"/>
          <w:szCs w:val="21"/>
        </w:rPr>
      </w:pPr>
      <w:r>
        <w:rPr>
          <w:rFonts w:ascii="Times New Roman" w:cs="Times New Roman" w:hAnsiTheme="minorEastAsia" w:eastAsiaTheme="minorEastAsia"/>
          <w:b/>
          <w:sz w:val="21"/>
          <w:szCs w:val="21"/>
        </w:rPr>
        <w:t>警戒疏散组</w:t>
      </w:r>
      <w:r>
        <w:rPr>
          <w:rFonts w:ascii="Times New Roman" w:cs="Times New Roman" w:hAnsiTheme="minorEastAsia" w:eastAsiaTheme="minorEastAsia"/>
          <w:b/>
          <w:color w:val="000000"/>
          <w:sz w:val="21"/>
          <w:szCs w:val="21"/>
        </w:rPr>
        <w:t>成员</w:t>
      </w:r>
    </w:p>
    <w:tbl>
      <w:tblPr>
        <w:tblStyle w:val="15"/>
        <w:tblW w:w="8522" w:type="dxa"/>
        <w:tblInd w:w="0" w:type="dxa"/>
        <w:tblLayout w:type="fixed"/>
        <w:tblCellMar>
          <w:top w:w="0" w:type="dxa"/>
          <w:left w:w="108" w:type="dxa"/>
          <w:bottom w:w="0" w:type="dxa"/>
          <w:right w:w="108" w:type="dxa"/>
        </w:tblCellMar>
      </w:tblPr>
      <w:tblGrid>
        <w:gridCol w:w="3466"/>
        <w:gridCol w:w="2528"/>
        <w:gridCol w:w="2528"/>
      </w:tblGrid>
      <w:tr>
        <w:tblPrEx>
          <w:tblCellMar>
            <w:top w:w="0" w:type="dxa"/>
            <w:left w:w="108" w:type="dxa"/>
            <w:bottom w:w="0" w:type="dxa"/>
            <w:right w:w="108" w:type="dxa"/>
          </w:tblCellMar>
        </w:tblPrEx>
        <w:trPr>
          <w:trHeight w:val="397" w:hRule="atLeast"/>
        </w:trPr>
        <w:tc>
          <w:tcPr>
            <w:tcW w:w="3466" w:type="dxa"/>
            <w:tcBorders>
              <w:top w:val="double" w:color="auto" w:sz="6" w:space="0"/>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b/>
                <w:bCs/>
                <w:color w:val="000000"/>
                <w:sz w:val="21"/>
                <w:szCs w:val="21"/>
              </w:rPr>
            </w:pPr>
            <w:r>
              <w:rPr>
                <w:rFonts w:ascii="Times New Roman" w:cs="Times New Roman" w:hAnsiTheme="minorEastAsia" w:eastAsiaTheme="minorEastAsia"/>
                <w:b/>
                <w:bCs/>
                <w:color w:val="000000"/>
                <w:sz w:val="21"/>
                <w:szCs w:val="21"/>
              </w:rPr>
              <w:t>姓</w:t>
            </w:r>
            <w:r>
              <w:rPr>
                <w:rFonts w:ascii="Times New Roman" w:hAnsi="Times New Roman" w:cs="Times New Roman" w:eastAsiaTheme="minorEastAsia"/>
                <w:b/>
                <w:bCs/>
                <w:color w:val="000000"/>
                <w:sz w:val="21"/>
                <w:szCs w:val="21"/>
              </w:rPr>
              <w:t xml:space="preserve">  </w:t>
            </w:r>
            <w:r>
              <w:rPr>
                <w:rFonts w:ascii="Times New Roman" w:cs="Times New Roman" w:hAnsiTheme="minorEastAsia" w:eastAsiaTheme="minorEastAsia"/>
                <w:b/>
                <w:bCs/>
                <w:color w:val="000000"/>
                <w:sz w:val="21"/>
                <w:szCs w:val="21"/>
              </w:rPr>
              <w:t>名</w:t>
            </w:r>
          </w:p>
        </w:tc>
        <w:tc>
          <w:tcPr>
            <w:tcW w:w="2528" w:type="dxa"/>
            <w:tcBorders>
              <w:top w:val="double" w:color="auto" w:sz="6" w:space="0"/>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b/>
                <w:bCs/>
                <w:color w:val="000000"/>
                <w:sz w:val="21"/>
                <w:szCs w:val="21"/>
              </w:rPr>
            </w:pPr>
            <w:r>
              <w:rPr>
                <w:rFonts w:ascii="Times New Roman" w:cs="Times New Roman" w:hAnsiTheme="minorEastAsia" w:eastAsiaTheme="minorEastAsia"/>
                <w:b/>
                <w:bCs/>
                <w:color w:val="000000"/>
                <w:sz w:val="21"/>
                <w:szCs w:val="21"/>
              </w:rPr>
              <w:t>职务</w:t>
            </w:r>
          </w:p>
        </w:tc>
        <w:tc>
          <w:tcPr>
            <w:tcW w:w="2528" w:type="dxa"/>
            <w:tcBorders>
              <w:top w:val="double" w:color="auto" w:sz="6" w:space="0"/>
              <w:left w:val="nil"/>
              <w:bottom w:val="single" w:color="auto" w:sz="8" w:space="0"/>
              <w:right w:val="nil"/>
            </w:tcBorders>
            <w:shd w:val="clear" w:color="auto" w:fill="auto"/>
            <w:vAlign w:val="center"/>
          </w:tcPr>
          <w:p>
            <w:pPr>
              <w:adjustRightInd/>
              <w:snapToGrid/>
              <w:spacing w:after="0"/>
              <w:jc w:val="center"/>
              <w:rPr>
                <w:rFonts w:ascii="Times New Roman" w:hAnsi="Times New Roman" w:cs="Times New Roman" w:eastAsiaTheme="minorEastAsia"/>
                <w:b/>
                <w:bCs/>
                <w:color w:val="000000"/>
                <w:sz w:val="21"/>
                <w:szCs w:val="21"/>
              </w:rPr>
            </w:pPr>
            <w:r>
              <w:rPr>
                <w:rFonts w:ascii="Times New Roman" w:cs="Times New Roman" w:hAnsiTheme="minorEastAsia" w:eastAsiaTheme="minorEastAsia"/>
                <w:b/>
                <w:bCs/>
                <w:color w:val="000000"/>
                <w:sz w:val="21"/>
                <w:szCs w:val="21"/>
              </w:rPr>
              <w:t>手</w:t>
            </w:r>
            <w:r>
              <w:rPr>
                <w:rFonts w:ascii="Times New Roman" w:hAnsi="Times New Roman" w:cs="Times New Roman" w:eastAsiaTheme="minorEastAsia"/>
                <w:b/>
                <w:bCs/>
                <w:color w:val="000000"/>
                <w:sz w:val="21"/>
                <w:szCs w:val="21"/>
              </w:rPr>
              <w:t xml:space="preserve">  </w:t>
            </w:r>
            <w:r>
              <w:rPr>
                <w:rFonts w:ascii="Times New Roman" w:cs="Times New Roman" w:hAnsiTheme="minorEastAsia" w:eastAsiaTheme="minorEastAsia"/>
                <w:b/>
                <w:bCs/>
                <w:color w:val="000000"/>
                <w:sz w:val="21"/>
                <w:szCs w:val="21"/>
              </w:rPr>
              <w:t>机</w:t>
            </w:r>
          </w:p>
        </w:tc>
      </w:tr>
      <w:tr>
        <w:tblPrEx>
          <w:tblCellMar>
            <w:top w:w="0" w:type="dxa"/>
            <w:left w:w="108" w:type="dxa"/>
            <w:bottom w:w="0" w:type="dxa"/>
            <w:right w:w="108" w:type="dxa"/>
          </w:tblCellMar>
        </w:tblPrEx>
        <w:trPr>
          <w:trHeight w:val="397" w:hRule="atLeast"/>
        </w:trPr>
        <w:tc>
          <w:tcPr>
            <w:tcW w:w="346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cs="Times New Roman" w:hAnsiTheme="minorEastAsia" w:eastAsiaTheme="minorEastAsia"/>
                <w:color w:val="000000"/>
                <w:sz w:val="21"/>
                <w:szCs w:val="21"/>
              </w:rPr>
              <w:t>徐九斤</w:t>
            </w:r>
            <w:r>
              <w:rPr>
                <w:rFonts w:ascii="Times New Roman" w:cs="Times New Roman" w:hAnsiTheme="minorEastAsia" w:eastAsiaTheme="minorEastAsia"/>
                <w:color w:val="000000"/>
                <w:sz w:val="21"/>
                <w:szCs w:val="21"/>
              </w:rPr>
              <w:t>（副组长）</w:t>
            </w:r>
          </w:p>
        </w:tc>
        <w:tc>
          <w:tcPr>
            <w:tcW w:w="2528"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color w:val="000000"/>
                <w:sz w:val="21"/>
                <w:szCs w:val="21"/>
              </w:rPr>
              <w:t>采购主任</w:t>
            </w:r>
          </w:p>
        </w:tc>
        <w:tc>
          <w:tcPr>
            <w:tcW w:w="2528" w:type="dxa"/>
            <w:tcBorders>
              <w:top w:val="nil"/>
              <w:left w:val="nil"/>
              <w:bottom w:val="single" w:color="auto" w:sz="8" w:space="0"/>
              <w:right w:val="nil"/>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15366818282</w:t>
            </w:r>
          </w:p>
        </w:tc>
      </w:tr>
      <w:tr>
        <w:tblPrEx>
          <w:tblCellMar>
            <w:top w:w="0" w:type="dxa"/>
            <w:left w:w="108" w:type="dxa"/>
            <w:bottom w:w="0" w:type="dxa"/>
            <w:right w:w="108" w:type="dxa"/>
          </w:tblCellMar>
        </w:tblPrEx>
        <w:trPr>
          <w:trHeight w:val="397" w:hRule="atLeast"/>
        </w:trPr>
        <w:tc>
          <w:tcPr>
            <w:tcW w:w="346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cs="Times New Roman" w:hAnsiTheme="minorEastAsia" w:eastAsiaTheme="minorEastAsia"/>
                <w:color w:val="000000"/>
                <w:sz w:val="21"/>
                <w:szCs w:val="21"/>
              </w:rPr>
              <w:t>吴以明</w:t>
            </w:r>
          </w:p>
        </w:tc>
        <w:tc>
          <w:tcPr>
            <w:tcW w:w="2528"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color w:val="000000"/>
                <w:sz w:val="21"/>
                <w:szCs w:val="21"/>
              </w:rPr>
              <w:t>操作工</w:t>
            </w:r>
          </w:p>
        </w:tc>
        <w:tc>
          <w:tcPr>
            <w:tcW w:w="2528" w:type="dxa"/>
            <w:tcBorders>
              <w:top w:val="nil"/>
              <w:left w:val="nil"/>
              <w:bottom w:val="single" w:color="auto" w:sz="8" w:space="0"/>
              <w:right w:val="nil"/>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18370226253</w:t>
            </w:r>
          </w:p>
        </w:tc>
      </w:tr>
      <w:tr>
        <w:tblPrEx>
          <w:tblCellMar>
            <w:top w:w="0" w:type="dxa"/>
            <w:left w:w="108" w:type="dxa"/>
            <w:bottom w:w="0" w:type="dxa"/>
            <w:right w:w="108" w:type="dxa"/>
          </w:tblCellMar>
        </w:tblPrEx>
        <w:trPr>
          <w:trHeight w:val="397" w:hRule="atLeast"/>
        </w:trPr>
        <w:tc>
          <w:tcPr>
            <w:tcW w:w="3466" w:type="dxa"/>
            <w:tcBorders>
              <w:top w:val="nil"/>
              <w:left w:val="nil"/>
              <w:bottom w:val="single" w:color="auto" w:sz="12"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cs="Times New Roman" w:hAnsiTheme="minorEastAsia" w:eastAsiaTheme="minorEastAsia"/>
                <w:color w:val="000000"/>
                <w:sz w:val="21"/>
                <w:szCs w:val="21"/>
              </w:rPr>
              <w:t>柯模进</w:t>
            </w:r>
          </w:p>
        </w:tc>
        <w:tc>
          <w:tcPr>
            <w:tcW w:w="2528" w:type="dxa"/>
            <w:tcBorders>
              <w:top w:val="nil"/>
              <w:left w:val="nil"/>
              <w:bottom w:val="single" w:color="auto" w:sz="12"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color w:val="000000"/>
                <w:sz w:val="21"/>
                <w:szCs w:val="21"/>
              </w:rPr>
              <w:t>操作工</w:t>
            </w:r>
          </w:p>
        </w:tc>
        <w:tc>
          <w:tcPr>
            <w:tcW w:w="2528" w:type="dxa"/>
            <w:tcBorders>
              <w:top w:val="nil"/>
              <w:left w:val="nil"/>
              <w:bottom w:val="single" w:color="auto" w:sz="12" w:space="0"/>
              <w:right w:val="nil"/>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18370246898</w:t>
            </w:r>
          </w:p>
        </w:tc>
      </w:tr>
    </w:tbl>
    <w:p>
      <w:pPr>
        <w:ind w:firstLine="480"/>
        <w:jc w:val="center"/>
        <w:rPr>
          <w:rFonts w:ascii="Times New Roman" w:hAnsi="Times New Roman" w:cs="Times New Roman" w:eastAsiaTheme="minorEastAsia"/>
          <w:b/>
          <w:sz w:val="21"/>
          <w:szCs w:val="21"/>
        </w:rPr>
      </w:pPr>
    </w:p>
    <w:p>
      <w:pPr>
        <w:ind w:firstLine="480"/>
        <w:jc w:val="center"/>
        <w:rPr>
          <w:rFonts w:ascii="Times New Roman" w:hAnsi="Times New Roman" w:cs="Times New Roman" w:eastAsiaTheme="minorEastAsia"/>
          <w:b/>
          <w:color w:val="000000"/>
          <w:sz w:val="21"/>
          <w:szCs w:val="21"/>
        </w:rPr>
      </w:pPr>
      <w:r>
        <w:rPr>
          <w:rFonts w:ascii="Times New Roman" w:cs="Times New Roman" w:hAnsiTheme="minorEastAsia" w:eastAsiaTheme="minorEastAsia"/>
          <w:b/>
          <w:sz w:val="21"/>
          <w:szCs w:val="21"/>
        </w:rPr>
        <w:t>医疗救护组</w:t>
      </w:r>
      <w:r>
        <w:rPr>
          <w:rFonts w:ascii="Times New Roman" w:cs="Times New Roman" w:hAnsiTheme="minorEastAsia" w:eastAsiaTheme="minorEastAsia"/>
          <w:b/>
          <w:color w:val="000000"/>
          <w:sz w:val="21"/>
          <w:szCs w:val="21"/>
        </w:rPr>
        <w:t>成员</w:t>
      </w:r>
    </w:p>
    <w:tbl>
      <w:tblPr>
        <w:tblStyle w:val="15"/>
        <w:tblW w:w="86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3"/>
        <w:gridCol w:w="2682"/>
        <w:gridCol w:w="3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tcBorders>
              <w:top w:val="double" w:color="auto" w:sz="4" w:space="0"/>
            </w:tcBorders>
            <w:vAlign w:val="center"/>
          </w:tcPr>
          <w:p>
            <w:pPr>
              <w:pStyle w:val="21"/>
              <w:rPr>
                <w:rFonts w:eastAsiaTheme="minorEastAsia"/>
                <w:szCs w:val="21"/>
              </w:rPr>
            </w:pPr>
            <w:r>
              <w:rPr>
                <w:rFonts w:hAnsiTheme="minorEastAsia" w:eastAsiaTheme="minorEastAsia"/>
                <w:szCs w:val="21"/>
              </w:rPr>
              <w:t>姓</w:t>
            </w:r>
            <w:r>
              <w:rPr>
                <w:rFonts w:eastAsiaTheme="minorEastAsia"/>
                <w:szCs w:val="21"/>
              </w:rPr>
              <w:t xml:space="preserve">  </w:t>
            </w:r>
            <w:r>
              <w:rPr>
                <w:rFonts w:hAnsiTheme="minorEastAsia" w:eastAsiaTheme="minorEastAsia"/>
                <w:szCs w:val="21"/>
              </w:rPr>
              <w:t>名</w:t>
            </w:r>
          </w:p>
        </w:tc>
        <w:tc>
          <w:tcPr>
            <w:tcW w:w="2682" w:type="dxa"/>
            <w:tcBorders>
              <w:top w:val="double" w:color="auto" w:sz="4" w:space="0"/>
            </w:tcBorders>
            <w:vAlign w:val="center"/>
          </w:tcPr>
          <w:p>
            <w:pPr>
              <w:pStyle w:val="21"/>
              <w:rPr>
                <w:rFonts w:eastAsiaTheme="minorEastAsia"/>
                <w:szCs w:val="21"/>
              </w:rPr>
            </w:pPr>
            <w:r>
              <w:rPr>
                <w:rFonts w:hAnsiTheme="minorEastAsia" w:eastAsiaTheme="minorEastAsia"/>
                <w:szCs w:val="21"/>
              </w:rPr>
              <w:t>职务</w:t>
            </w:r>
          </w:p>
        </w:tc>
        <w:tc>
          <w:tcPr>
            <w:tcW w:w="3132" w:type="dxa"/>
            <w:tcBorders>
              <w:top w:val="double" w:color="auto" w:sz="4" w:space="0"/>
            </w:tcBorders>
            <w:vAlign w:val="center"/>
          </w:tcPr>
          <w:p>
            <w:pPr>
              <w:pStyle w:val="21"/>
              <w:rPr>
                <w:rFonts w:eastAsiaTheme="minorEastAsia"/>
                <w:szCs w:val="21"/>
              </w:rPr>
            </w:pPr>
            <w:r>
              <w:rPr>
                <w:rFonts w:hAnsiTheme="minorEastAsia" w:eastAsiaTheme="minorEastAsia"/>
                <w:szCs w:val="21"/>
              </w:rPr>
              <w:t>手</w:t>
            </w:r>
            <w:r>
              <w:rPr>
                <w:rFonts w:eastAsiaTheme="minorEastAsia"/>
                <w:szCs w:val="21"/>
              </w:rPr>
              <w:t xml:space="preserve">  </w:t>
            </w:r>
            <w:r>
              <w:rPr>
                <w:rFonts w:hAnsiTheme="minorEastAsia" w:eastAsiaTheme="minorEastAsia"/>
                <w:szCs w:val="21"/>
              </w:rPr>
              <w:t>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vAlign w:val="center"/>
          </w:tcPr>
          <w:p>
            <w:pPr>
              <w:pStyle w:val="21"/>
              <w:rPr>
                <w:rFonts w:eastAsiaTheme="minorEastAsia"/>
                <w:szCs w:val="21"/>
              </w:rPr>
            </w:pPr>
            <w:r>
              <w:rPr>
                <w:rFonts w:hint="eastAsia" w:hAnsiTheme="minorEastAsia" w:eastAsiaTheme="minorEastAsia"/>
                <w:szCs w:val="21"/>
              </w:rPr>
              <w:t>张斌</w:t>
            </w:r>
            <w:r>
              <w:rPr>
                <w:rFonts w:hAnsiTheme="minorEastAsia" w:eastAsiaTheme="minorEastAsia"/>
                <w:szCs w:val="21"/>
              </w:rPr>
              <w:t>（副组长）</w:t>
            </w:r>
          </w:p>
        </w:tc>
        <w:tc>
          <w:tcPr>
            <w:tcW w:w="2682" w:type="dxa"/>
            <w:vAlign w:val="center"/>
          </w:tcPr>
          <w:p>
            <w:pPr>
              <w:pStyle w:val="21"/>
              <w:rPr>
                <w:rFonts w:eastAsiaTheme="minorEastAsia"/>
                <w:szCs w:val="21"/>
              </w:rPr>
            </w:pPr>
            <w:r>
              <w:rPr>
                <w:rFonts w:hAnsiTheme="minorEastAsia" w:eastAsiaTheme="minorEastAsia"/>
                <w:szCs w:val="21"/>
              </w:rPr>
              <w:t>车间</w:t>
            </w:r>
            <w:r>
              <w:rPr>
                <w:rFonts w:hint="eastAsia" w:hAnsiTheme="minorEastAsia" w:eastAsiaTheme="minorEastAsia"/>
                <w:szCs w:val="21"/>
              </w:rPr>
              <w:t>主任</w:t>
            </w:r>
          </w:p>
        </w:tc>
        <w:tc>
          <w:tcPr>
            <w:tcW w:w="3132" w:type="dxa"/>
            <w:vAlign w:val="center"/>
          </w:tcPr>
          <w:p>
            <w:pPr>
              <w:pStyle w:val="21"/>
              <w:rPr>
                <w:rFonts w:eastAsiaTheme="minorEastAsia"/>
                <w:szCs w:val="21"/>
              </w:rPr>
            </w:pPr>
            <w:r>
              <w:rPr>
                <w:rFonts w:hint="eastAsia" w:eastAsiaTheme="minorEastAsia"/>
                <w:szCs w:val="21"/>
              </w:rPr>
              <w:t>15879218812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vAlign w:val="center"/>
          </w:tcPr>
          <w:p>
            <w:pPr>
              <w:pStyle w:val="21"/>
              <w:rPr>
                <w:rFonts w:eastAsiaTheme="minorEastAsia"/>
                <w:szCs w:val="21"/>
              </w:rPr>
            </w:pPr>
            <w:r>
              <w:rPr>
                <w:rFonts w:hint="eastAsia" w:hAnsiTheme="minorEastAsia" w:eastAsiaTheme="minorEastAsia"/>
                <w:szCs w:val="21"/>
              </w:rPr>
              <w:t>黄俊辉</w:t>
            </w:r>
          </w:p>
        </w:tc>
        <w:tc>
          <w:tcPr>
            <w:tcW w:w="2682" w:type="dxa"/>
            <w:vAlign w:val="center"/>
          </w:tcPr>
          <w:p>
            <w:pPr>
              <w:pStyle w:val="21"/>
              <w:rPr>
                <w:rFonts w:eastAsiaTheme="minorEastAsia"/>
                <w:szCs w:val="21"/>
              </w:rPr>
            </w:pPr>
            <w:r>
              <w:rPr>
                <w:rFonts w:hAnsiTheme="minorEastAsia" w:eastAsiaTheme="minorEastAsia"/>
                <w:szCs w:val="21"/>
              </w:rPr>
              <w:t>化验员</w:t>
            </w:r>
          </w:p>
        </w:tc>
        <w:tc>
          <w:tcPr>
            <w:tcW w:w="3132" w:type="dxa"/>
            <w:vAlign w:val="center"/>
          </w:tcPr>
          <w:p>
            <w:pPr>
              <w:pStyle w:val="21"/>
              <w:rPr>
                <w:rFonts w:eastAsiaTheme="minorEastAsia"/>
                <w:szCs w:val="21"/>
              </w:rPr>
            </w:pPr>
            <w:r>
              <w:rPr>
                <w:rFonts w:hint="eastAsia" w:eastAsiaTheme="minorEastAsia"/>
                <w:szCs w:val="21"/>
              </w:rPr>
              <w:t>15070814802</w:t>
            </w:r>
          </w:p>
        </w:tc>
      </w:tr>
    </w:tbl>
    <w:p>
      <w:pPr>
        <w:ind w:firstLine="480"/>
        <w:jc w:val="center"/>
        <w:rPr>
          <w:rFonts w:ascii="Times New Roman" w:hAnsi="Times New Roman" w:cs="Times New Roman" w:eastAsiaTheme="minorEastAsia"/>
          <w:sz w:val="21"/>
          <w:szCs w:val="21"/>
        </w:rPr>
      </w:pPr>
    </w:p>
    <w:p>
      <w:pPr>
        <w:ind w:firstLine="480"/>
        <w:jc w:val="center"/>
        <w:rPr>
          <w:rFonts w:ascii="Times New Roman" w:hAnsi="Times New Roman" w:cs="Times New Roman" w:eastAsiaTheme="minorEastAsia"/>
          <w:b/>
          <w:color w:val="000000"/>
          <w:sz w:val="21"/>
          <w:szCs w:val="21"/>
        </w:rPr>
      </w:pPr>
      <w:r>
        <w:rPr>
          <w:rFonts w:ascii="Times New Roman" w:cs="Times New Roman" w:hAnsiTheme="minorEastAsia" w:eastAsiaTheme="minorEastAsia"/>
          <w:b/>
          <w:sz w:val="21"/>
          <w:szCs w:val="21"/>
        </w:rPr>
        <w:t>物资保障组</w:t>
      </w:r>
      <w:r>
        <w:rPr>
          <w:rFonts w:ascii="Times New Roman" w:cs="Times New Roman" w:hAnsiTheme="minorEastAsia" w:eastAsiaTheme="minorEastAsia"/>
          <w:b/>
          <w:color w:val="000000"/>
          <w:sz w:val="21"/>
          <w:szCs w:val="21"/>
        </w:rPr>
        <w:t>成员</w:t>
      </w:r>
    </w:p>
    <w:tbl>
      <w:tblPr>
        <w:tblStyle w:val="15"/>
        <w:tblW w:w="86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3"/>
        <w:gridCol w:w="2682"/>
        <w:gridCol w:w="3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tcBorders>
              <w:top w:val="double" w:color="auto" w:sz="4" w:space="0"/>
            </w:tcBorders>
            <w:vAlign w:val="center"/>
          </w:tcPr>
          <w:p>
            <w:pPr>
              <w:pStyle w:val="21"/>
              <w:rPr>
                <w:rFonts w:eastAsiaTheme="minorEastAsia"/>
                <w:szCs w:val="21"/>
              </w:rPr>
            </w:pPr>
            <w:r>
              <w:rPr>
                <w:rFonts w:hAnsiTheme="minorEastAsia" w:eastAsiaTheme="minorEastAsia"/>
                <w:szCs w:val="21"/>
              </w:rPr>
              <w:t>姓</w:t>
            </w:r>
            <w:r>
              <w:rPr>
                <w:rFonts w:eastAsiaTheme="minorEastAsia"/>
                <w:szCs w:val="21"/>
              </w:rPr>
              <w:t xml:space="preserve">  </w:t>
            </w:r>
            <w:r>
              <w:rPr>
                <w:rFonts w:hAnsiTheme="minorEastAsia" w:eastAsiaTheme="minorEastAsia"/>
                <w:szCs w:val="21"/>
              </w:rPr>
              <w:t>名</w:t>
            </w:r>
          </w:p>
        </w:tc>
        <w:tc>
          <w:tcPr>
            <w:tcW w:w="2682" w:type="dxa"/>
            <w:tcBorders>
              <w:top w:val="double" w:color="auto" w:sz="4" w:space="0"/>
            </w:tcBorders>
            <w:vAlign w:val="center"/>
          </w:tcPr>
          <w:p>
            <w:pPr>
              <w:pStyle w:val="21"/>
              <w:rPr>
                <w:rFonts w:eastAsiaTheme="minorEastAsia"/>
                <w:szCs w:val="21"/>
              </w:rPr>
            </w:pPr>
            <w:r>
              <w:rPr>
                <w:rFonts w:hAnsiTheme="minorEastAsia" w:eastAsiaTheme="minorEastAsia"/>
                <w:szCs w:val="21"/>
              </w:rPr>
              <w:t>职务</w:t>
            </w:r>
          </w:p>
        </w:tc>
        <w:tc>
          <w:tcPr>
            <w:tcW w:w="3132" w:type="dxa"/>
            <w:tcBorders>
              <w:top w:val="double" w:color="auto" w:sz="4" w:space="0"/>
            </w:tcBorders>
            <w:vAlign w:val="center"/>
          </w:tcPr>
          <w:p>
            <w:pPr>
              <w:pStyle w:val="21"/>
              <w:rPr>
                <w:rFonts w:eastAsiaTheme="minorEastAsia"/>
                <w:szCs w:val="21"/>
              </w:rPr>
            </w:pPr>
            <w:r>
              <w:rPr>
                <w:rFonts w:hAnsiTheme="minorEastAsia" w:eastAsiaTheme="minorEastAsia"/>
                <w:szCs w:val="21"/>
              </w:rPr>
              <w:t>手</w:t>
            </w:r>
            <w:r>
              <w:rPr>
                <w:rFonts w:eastAsiaTheme="minorEastAsia"/>
                <w:szCs w:val="21"/>
              </w:rPr>
              <w:t xml:space="preserve">  </w:t>
            </w:r>
            <w:r>
              <w:rPr>
                <w:rFonts w:hAnsiTheme="minorEastAsia" w:eastAsiaTheme="minorEastAsia"/>
                <w:szCs w:val="21"/>
              </w:rPr>
              <w:t>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vAlign w:val="center"/>
          </w:tcPr>
          <w:p>
            <w:pPr>
              <w:pStyle w:val="21"/>
              <w:rPr>
                <w:rFonts w:eastAsiaTheme="minorEastAsia"/>
                <w:szCs w:val="21"/>
              </w:rPr>
            </w:pPr>
            <w:r>
              <w:rPr>
                <w:rFonts w:hint="eastAsia" w:hAnsiTheme="minorEastAsia" w:eastAsiaTheme="minorEastAsia"/>
                <w:szCs w:val="21"/>
              </w:rPr>
              <w:t>宋粉龙</w:t>
            </w:r>
            <w:r>
              <w:rPr>
                <w:rFonts w:hAnsiTheme="minorEastAsia" w:eastAsiaTheme="minorEastAsia"/>
                <w:szCs w:val="21"/>
              </w:rPr>
              <w:t>（副组长）</w:t>
            </w:r>
          </w:p>
        </w:tc>
        <w:tc>
          <w:tcPr>
            <w:tcW w:w="2682" w:type="dxa"/>
            <w:vAlign w:val="center"/>
          </w:tcPr>
          <w:p>
            <w:pPr>
              <w:pStyle w:val="21"/>
              <w:rPr>
                <w:rFonts w:eastAsiaTheme="minorEastAsia"/>
                <w:szCs w:val="21"/>
              </w:rPr>
            </w:pPr>
            <w:r>
              <w:rPr>
                <w:rFonts w:hAnsiTheme="minorEastAsia" w:eastAsiaTheme="minorEastAsia"/>
                <w:szCs w:val="21"/>
              </w:rPr>
              <w:t>仓库主任</w:t>
            </w:r>
          </w:p>
        </w:tc>
        <w:tc>
          <w:tcPr>
            <w:tcW w:w="3132" w:type="dxa"/>
            <w:vAlign w:val="center"/>
          </w:tcPr>
          <w:p>
            <w:pPr>
              <w:pStyle w:val="21"/>
              <w:rPr>
                <w:rFonts w:eastAsiaTheme="minorEastAsia"/>
                <w:szCs w:val="21"/>
              </w:rPr>
            </w:pPr>
            <w:r>
              <w:rPr>
                <w:rFonts w:hint="eastAsia" w:eastAsiaTheme="minorEastAsia"/>
                <w:szCs w:val="21"/>
              </w:rPr>
              <w:t>15256307573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vAlign w:val="center"/>
          </w:tcPr>
          <w:p>
            <w:pPr>
              <w:pStyle w:val="21"/>
              <w:rPr>
                <w:rFonts w:eastAsiaTheme="minorEastAsia"/>
                <w:szCs w:val="21"/>
              </w:rPr>
            </w:pPr>
            <w:r>
              <w:rPr>
                <w:rFonts w:hint="eastAsia" w:hAnsiTheme="minorEastAsia" w:eastAsiaTheme="minorEastAsia"/>
                <w:szCs w:val="21"/>
              </w:rPr>
              <w:t>王火保</w:t>
            </w:r>
          </w:p>
        </w:tc>
        <w:tc>
          <w:tcPr>
            <w:tcW w:w="2682" w:type="dxa"/>
            <w:vAlign w:val="center"/>
          </w:tcPr>
          <w:p>
            <w:pPr>
              <w:pStyle w:val="21"/>
              <w:rPr>
                <w:rFonts w:eastAsiaTheme="minorEastAsia"/>
                <w:szCs w:val="21"/>
              </w:rPr>
            </w:pPr>
            <w:r>
              <w:rPr>
                <w:rFonts w:hAnsiTheme="minorEastAsia" w:eastAsiaTheme="minorEastAsia"/>
                <w:szCs w:val="21"/>
              </w:rPr>
              <w:t>操作工</w:t>
            </w:r>
          </w:p>
        </w:tc>
        <w:tc>
          <w:tcPr>
            <w:tcW w:w="3132" w:type="dxa"/>
            <w:vAlign w:val="center"/>
          </w:tcPr>
          <w:p>
            <w:pPr>
              <w:pStyle w:val="21"/>
              <w:rPr>
                <w:rFonts w:eastAsiaTheme="minorEastAsia"/>
                <w:szCs w:val="21"/>
              </w:rPr>
            </w:pPr>
            <w:r>
              <w:rPr>
                <w:rFonts w:hint="eastAsia" w:eastAsiaTheme="minorEastAsia"/>
                <w:szCs w:val="21"/>
              </w:rPr>
              <w:t>17879813286</w:t>
            </w:r>
          </w:p>
        </w:tc>
      </w:tr>
    </w:tbl>
    <w:p>
      <w:pPr>
        <w:ind w:firstLine="480"/>
        <w:jc w:val="center"/>
        <w:rPr>
          <w:rFonts w:ascii="Times New Roman" w:hAnsi="Times New Roman" w:cs="Times New Roman" w:eastAsiaTheme="minorEastAsia"/>
          <w:color w:val="000000"/>
          <w:sz w:val="21"/>
          <w:szCs w:val="21"/>
        </w:rPr>
      </w:pPr>
    </w:p>
    <w:p>
      <w:pPr>
        <w:ind w:firstLine="480"/>
        <w:jc w:val="center"/>
        <w:rPr>
          <w:rFonts w:ascii="Times New Roman" w:hAnsi="Times New Roman" w:cs="Times New Roman" w:eastAsiaTheme="minorEastAsia"/>
          <w:b/>
          <w:color w:val="000000"/>
          <w:sz w:val="21"/>
          <w:szCs w:val="21"/>
        </w:rPr>
      </w:pPr>
      <w:r>
        <w:rPr>
          <w:rFonts w:ascii="Times New Roman" w:cs="Times New Roman" w:hAnsiTheme="minorEastAsia" w:eastAsiaTheme="minorEastAsia"/>
          <w:b/>
          <w:color w:val="000000"/>
          <w:sz w:val="21"/>
          <w:szCs w:val="21"/>
        </w:rPr>
        <w:t>通讯联络组成员</w:t>
      </w:r>
    </w:p>
    <w:tbl>
      <w:tblPr>
        <w:tblStyle w:val="15"/>
        <w:tblW w:w="8522" w:type="dxa"/>
        <w:tblInd w:w="0" w:type="dxa"/>
        <w:tblLayout w:type="fixed"/>
        <w:tblCellMar>
          <w:top w:w="0" w:type="dxa"/>
          <w:left w:w="108" w:type="dxa"/>
          <w:bottom w:w="0" w:type="dxa"/>
          <w:right w:w="108" w:type="dxa"/>
        </w:tblCellMar>
      </w:tblPr>
      <w:tblGrid>
        <w:gridCol w:w="3466"/>
        <w:gridCol w:w="2528"/>
        <w:gridCol w:w="2528"/>
      </w:tblGrid>
      <w:tr>
        <w:trPr>
          <w:trHeight w:val="397" w:hRule="atLeast"/>
        </w:trPr>
        <w:tc>
          <w:tcPr>
            <w:tcW w:w="3466" w:type="dxa"/>
            <w:tcBorders>
              <w:top w:val="double" w:color="auto" w:sz="6" w:space="0"/>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b/>
                <w:bCs/>
                <w:color w:val="000000"/>
                <w:sz w:val="21"/>
                <w:szCs w:val="21"/>
              </w:rPr>
            </w:pPr>
            <w:r>
              <w:rPr>
                <w:rFonts w:ascii="Times New Roman" w:cs="Times New Roman" w:hAnsiTheme="minorEastAsia" w:eastAsiaTheme="minorEastAsia"/>
                <w:b/>
                <w:bCs/>
                <w:color w:val="000000"/>
                <w:sz w:val="21"/>
                <w:szCs w:val="21"/>
              </w:rPr>
              <w:t>姓</w:t>
            </w:r>
            <w:r>
              <w:rPr>
                <w:rFonts w:ascii="Times New Roman" w:hAnsi="Times New Roman" w:cs="Times New Roman" w:eastAsiaTheme="minorEastAsia"/>
                <w:b/>
                <w:bCs/>
                <w:color w:val="000000"/>
                <w:sz w:val="21"/>
                <w:szCs w:val="21"/>
              </w:rPr>
              <w:t xml:space="preserve">  </w:t>
            </w:r>
            <w:r>
              <w:rPr>
                <w:rFonts w:ascii="Times New Roman" w:cs="Times New Roman" w:hAnsiTheme="minorEastAsia" w:eastAsiaTheme="minorEastAsia"/>
                <w:b/>
                <w:bCs/>
                <w:color w:val="000000"/>
                <w:sz w:val="21"/>
                <w:szCs w:val="21"/>
              </w:rPr>
              <w:t>名</w:t>
            </w:r>
          </w:p>
        </w:tc>
        <w:tc>
          <w:tcPr>
            <w:tcW w:w="2528" w:type="dxa"/>
            <w:tcBorders>
              <w:top w:val="double" w:color="auto" w:sz="6" w:space="0"/>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b/>
                <w:bCs/>
                <w:color w:val="000000"/>
                <w:sz w:val="21"/>
                <w:szCs w:val="21"/>
              </w:rPr>
            </w:pPr>
            <w:r>
              <w:rPr>
                <w:rFonts w:ascii="Times New Roman" w:cs="Times New Roman" w:hAnsiTheme="minorEastAsia" w:eastAsiaTheme="minorEastAsia"/>
                <w:b/>
                <w:bCs/>
                <w:color w:val="000000"/>
                <w:sz w:val="21"/>
                <w:szCs w:val="21"/>
              </w:rPr>
              <w:t>职务</w:t>
            </w:r>
          </w:p>
        </w:tc>
        <w:tc>
          <w:tcPr>
            <w:tcW w:w="2528" w:type="dxa"/>
            <w:tcBorders>
              <w:top w:val="double" w:color="auto" w:sz="6" w:space="0"/>
              <w:left w:val="nil"/>
              <w:bottom w:val="single" w:color="auto" w:sz="8" w:space="0"/>
              <w:right w:val="nil"/>
            </w:tcBorders>
            <w:shd w:val="clear" w:color="auto" w:fill="auto"/>
            <w:vAlign w:val="center"/>
          </w:tcPr>
          <w:p>
            <w:pPr>
              <w:adjustRightInd/>
              <w:snapToGrid/>
              <w:spacing w:after="0"/>
              <w:jc w:val="center"/>
              <w:rPr>
                <w:rFonts w:ascii="Times New Roman" w:hAnsi="Times New Roman" w:cs="Times New Roman" w:eastAsiaTheme="minorEastAsia"/>
                <w:b/>
                <w:bCs/>
                <w:color w:val="000000"/>
                <w:sz w:val="21"/>
                <w:szCs w:val="21"/>
              </w:rPr>
            </w:pPr>
            <w:r>
              <w:rPr>
                <w:rFonts w:ascii="Times New Roman" w:cs="Times New Roman" w:hAnsiTheme="minorEastAsia" w:eastAsiaTheme="minorEastAsia"/>
                <w:b/>
                <w:bCs/>
                <w:color w:val="000000"/>
                <w:sz w:val="21"/>
                <w:szCs w:val="21"/>
              </w:rPr>
              <w:t>手</w:t>
            </w:r>
            <w:r>
              <w:rPr>
                <w:rFonts w:ascii="Times New Roman" w:hAnsi="Times New Roman" w:cs="Times New Roman" w:eastAsiaTheme="minorEastAsia"/>
                <w:b/>
                <w:bCs/>
                <w:color w:val="000000"/>
                <w:sz w:val="21"/>
                <w:szCs w:val="21"/>
              </w:rPr>
              <w:t xml:space="preserve">  </w:t>
            </w:r>
            <w:r>
              <w:rPr>
                <w:rFonts w:ascii="Times New Roman" w:cs="Times New Roman" w:hAnsiTheme="minorEastAsia" w:eastAsiaTheme="minorEastAsia"/>
                <w:b/>
                <w:bCs/>
                <w:color w:val="000000"/>
                <w:sz w:val="21"/>
                <w:szCs w:val="21"/>
              </w:rPr>
              <w:t>机</w:t>
            </w:r>
          </w:p>
        </w:tc>
      </w:tr>
      <w:tr>
        <w:trPr>
          <w:trHeight w:val="397" w:hRule="atLeast"/>
        </w:trPr>
        <w:tc>
          <w:tcPr>
            <w:tcW w:w="3466"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cs="Times New Roman" w:hAnsiTheme="minorEastAsia" w:eastAsiaTheme="minorEastAsia"/>
                <w:color w:val="000000"/>
                <w:sz w:val="21"/>
                <w:szCs w:val="21"/>
              </w:rPr>
              <w:t>乔俊</w:t>
            </w:r>
            <w:r>
              <w:rPr>
                <w:rFonts w:ascii="Times New Roman" w:cs="Times New Roman" w:hAnsiTheme="minorEastAsia" w:eastAsiaTheme="minorEastAsia"/>
                <w:color w:val="000000"/>
                <w:sz w:val="21"/>
                <w:szCs w:val="21"/>
              </w:rPr>
              <w:t>（副组长）</w:t>
            </w:r>
          </w:p>
        </w:tc>
        <w:tc>
          <w:tcPr>
            <w:tcW w:w="2528" w:type="dxa"/>
            <w:tcBorders>
              <w:top w:val="nil"/>
              <w:left w:val="nil"/>
              <w:bottom w:val="single" w:color="auto" w:sz="8"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color w:val="000000"/>
                <w:sz w:val="21"/>
                <w:szCs w:val="21"/>
              </w:rPr>
              <w:t>财务主任</w:t>
            </w:r>
          </w:p>
        </w:tc>
        <w:tc>
          <w:tcPr>
            <w:tcW w:w="2528" w:type="dxa"/>
            <w:tcBorders>
              <w:top w:val="nil"/>
              <w:left w:val="nil"/>
              <w:bottom w:val="single" w:color="auto" w:sz="8" w:space="0"/>
              <w:right w:val="nil"/>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18665375578</w:t>
            </w:r>
          </w:p>
        </w:tc>
      </w:tr>
      <w:tr>
        <w:trPr>
          <w:trHeight w:val="397" w:hRule="atLeast"/>
        </w:trPr>
        <w:tc>
          <w:tcPr>
            <w:tcW w:w="3466" w:type="dxa"/>
            <w:tcBorders>
              <w:top w:val="nil"/>
              <w:left w:val="nil"/>
              <w:bottom w:val="single" w:color="auto" w:sz="12"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cs="Times New Roman" w:hAnsiTheme="minorEastAsia" w:eastAsiaTheme="minorEastAsia"/>
                <w:color w:val="000000"/>
                <w:sz w:val="21"/>
                <w:szCs w:val="21"/>
              </w:rPr>
              <w:t>吴彬</w:t>
            </w:r>
          </w:p>
        </w:tc>
        <w:tc>
          <w:tcPr>
            <w:tcW w:w="2528" w:type="dxa"/>
            <w:tcBorders>
              <w:top w:val="nil"/>
              <w:left w:val="nil"/>
              <w:bottom w:val="single" w:color="auto" w:sz="12" w:space="0"/>
              <w:right w:val="single" w:color="auto" w:sz="8" w:space="0"/>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ascii="Times New Roman" w:cs="Times New Roman" w:hAnsiTheme="minorEastAsia" w:eastAsiaTheme="minorEastAsia"/>
                <w:color w:val="000000"/>
                <w:sz w:val="21"/>
                <w:szCs w:val="21"/>
              </w:rPr>
              <w:t>污水处理员</w:t>
            </w:r>
          </w:p>
        </w:tc>
        <w:tc>
          <w:tcPr>
            <w:tcW w:w="2528" w:type="dxa"/>
            <w:tcBorders>
              <w:top w:val="nil"/>
              <w:left w:val="nil"/>
              <w:bottom w:val="single" w:color="auto" w:sz="12" w:space="0"/>
              <w:right w:val="nil"/>
            </w:tcBorders>
            <w:shd w:val="clear" w:color="auto" w:fill="auto"/>
            <w:vAlign w:val="center"/>
          </w:tcPr>
          <w:p>
            <w:pPr>
              <w:adjustRightInd/>
              <w:snapToGrid/>
              <w:spacing w:after="0"/>
              <w:jc w:val="center"/>
              <w:rPr>
                <w:rFonts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rPr>
              <w:t>18661237076</w:t>
            </w:r>
          </w:p>
        </w:tc>
      </w:tr>
    </w:tbl>
    <w:p>
      <w:pPr>
        <w:ind w:firstLine="480"/>
        <w:jc w:val="center"/>
        <w:rPr>
          <w:rFonts w:ascii="Times New Roman" w:hAnsi="Times New Roman" w:cs="Times New Roman" w:eastAsiaTheme="minorEastAsia"/>
          <w:b/>
          <w:color w:val="000000"/>
          <w:sz w:val="21"/>
          <w:szCs w:val="21"/>
        </w:rPr>
      </w:pPr>
    </w:p>
    <w:p>
      <w:pPr>
        <w:ind w:firstLine="480"/>
        <w:jc w:val="center"/>
        <w:rPr>
          <w:rFonts w:ascii="Times New Roman" w:hAnsi="Times New Roman" w:cs="Times New Roman" w:eastAsiaTheme="minorEastAsia"/>
          <w:b/>
          <w:color w:val="000000"/>
          <w:sz w:val="21"/>
          <w:szCs w:val="21"/>
        </w:rPr>
      </w:pPr>
      <w:r>
        <w:rPr>
          <w:rFonts w:ascii="Times New Roman" w:cs="Times New Roman" w:hAnsiTheme="minorEastAsia" w:eastAsiaTheme="minorEastAsia"/>
          <w:b/>
          <w:color w:val="000000"/>
          <w:sz w:val="21"/>
          <w:szCs w:val="21"/>
        </w:rPr>
        <w:t>事故调查组成员</w:t>
      </w:r>
    </w:p>
    <w:tbl>
      <w:tblPr>
        <w:tblStyle w:val="15"/>
        <w:tblW w:w="86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3"/>
        <w:gridCol w:w="2682"/>
        <w:gridCol w:w="3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tcBorders>
              <w:top w:val="double" w:color="auto" w:sz="4" w:space="0"/>
            </w:tcBorders>
            <w:vAlign w:val="center"/>
          </w:tcPr>
          <w:p>
            <w:pPr>
              <w:pStyle w:val="21"/>
              <w:rPr>
                <w:rFonts w:eastAsiaTheme="minorEastAsia"/>
                <w:szCs w:val="21"/>
              </w:rPr>
            </w:pPr>
            <w:r>
              <w:rPr>
                <w:rFonts w:hAnsiTheme="minorEastAsia" w:eastAsiaTheme="minorEastAsia"/>
                <w:szCs w:val="21"/>
              </w:rPr>
              <w:t>姓</w:t>
            </w:r>
            <w:r>
              <w:rPr>
                <w:rFonts w:eastAsiaTheme="minorEastAsia"/>
                <w:szCs w:val="21"/>
              </w:rPr>
              <w:t xml:space="preserve">  </w:t>
            </w:r>
            <w:r>
              <w:rPr>
                <w:rFonts w:hAnsiTheme="minorEastAsia" w:eastAsiaTheme="minorEastAsia"/>
                <w:szCs w:val="21"/>
              </w:rPr>
              <w:t>名</w:t>
            </w:r>
          </w:p>
        </w:tc>
        <w:tc>
          <w:tcPr>
            <w:tcW w:w="2682" w:type="dxa"/>
            <w:tcBorders>
              <w:top w:val="double" w:color="auto" w:sz="4" w:space="0"/>
            </w:tcBorders>
            <w:vAlign w:val="center"/>
          </w:tcPr>
          <w:p>
            <w:pPr>
              <w:pStyle w:val="21"/>
              <w:rPr>
                <w:rFonts w:eastAsiaTheme="minorEastAsia"/>
                <w:szCs w:val="21"/>
              </w:rPr>
            </w:pPr>
            <w:r>
              <w:rPr>
                <w:rFonts w:hAnsiTheme="minorEastAsia" w:eastAsiaTheme="minorEastAsia"/>
                <w:szCs w:val="21"/>
              </w:rPr>
              <w:t>职务</w:t>
            </w:r>
          </w:p>
        </w:tc>
        <w:tc>
          <w:tcPr>
            <w:tcW w:w="3132" w:type="dxa"/>
            <w:tcBorders>
              <w:top w:val="double" w:color="auto" w:sz="4" w:space="0"/>
            </w:tcBorders>
            <w:vAlign w:val="center"/>
          </w:tcPr>
          <w:p>
            <w:pPr>
              <w:pStyle w:val="21"/>
              <w:rPr>
                <w:rFonts w:eastAsiaTheme="minorEastAsia"/>
                <w:szCs w:val="21"/>
              </w:rPr>
            </w:pPr>
            <w:r>
              <w:rPr>
                <w:rFonts w:hAnsiTheme="minorEastAsia" w:eastAsiaTheme="minorEastAsia"/>
                <w:szCs w:val="21"/>
              </w:rPr>
              <w:t>手</w:t>
            </w:r>
            <w:r>
              <w:rPr>
                <w:rFonts w:eastAsiaTheme="minorEastAsia"/>
                <w:szCs w:val="21"/>
              </w:rPr>
              <w:t xml:space="preserve">  </w:t>
            </w:r>
            <w:r>
              <w:rPr>
                <w:rFonts w:hAnsiTheme="minorEastAsia" w:eastAsiaTheme="minorEastAsia"/>
                <w:szCs w:val="21"/>
              </w:rPr>
              <w:t>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vAlign w:val="center"/>
          </w:tcPr>
          <w:p>
            <w:pPr>
              <w:pStyle w:val="21"/>
              <w:rPr>
                <w:rFonts w:eastAsiaTheme="minorEastAsia"/>
                <w:szCs w:val="21"/>
              </w:rPr>
            </w:pPr>
            <w:r>
              <w:rPr>
                <w:rFonts w:hint="eastAsia" w:hAnsiTheme="minorEastAsia" w:eastAsiaTheme="minorEastAsia"/>
                <w:szCs w:val="21"/>
              </w:rPr>
              <w:t>任亚光</w:t>
            </w:r>
            <w:r>
              <w:rPr>
                <w:rFonts w:hAnsiTheme="minorEastAsia" w:eastAsiaTheme="minorEastAsia"/>
                <w:szCs w:val="21"/>
              </w:rPr>
              <w:t>（副组长）</w:t>
            </w:r>
          </w:p>
        </w:tc>
        <w:tc>
          <w:tcPr>
            <w:tcW w:w="2682" w:type="dxa"/>
            <w:vAlign w:val="center"/>
          </w:tcPr>
          <w:p>
            <w:pPr>
              <w:pStyle w:val="21"/>
              <w:rPr>
                <w:rFonts w:eastAsiaTheme="minorEastAsia"/>
                <w:szCs w:val="21"/>
              </w:rPr>
            </w:pPr>
            <w:r>
              <w:rPr>
                <w:rFonts w:hAnsiTheme="minorEastAsia" w:eastAsiaTheme="minorEastAsia"/>
                <w:szCs w:val="21"/>
              </w:rPr>
              <w:t>安环部长</w:t>
            </w:r>
          </w:p>
        </w:tc>
        <w:tc>
          <w:tcPr>
            <w:tcW w:w="3132" w:type="dxa"/>
            <w:vAlign w:val="center"/>
          </w:tcPr>
          <w:p>
            <w:pPr>
              <w:pStyle w:val="21"/>
              <w:rPr>
                <w:rFonts w:eastAsiaTheme="minorEastAsia"/>
                <w:szCs w:val="21"/>
              </w:rPr>
            </w:pPr>
            <w:r>
              <w:rPr>
                <w:rFonts w:hint="eastAsia" w:eastAsiaTheme="minorEastAsia"/>
                <w:szCs w:val="21"/>
              </w:rPr>
              <w:t>18379243906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3" w:type="dxa"/>
            <w:vAlign w:val="center"/>
          </w:tcPr>
          <w:p>
            <w:pPr>
              <w:pStyle w:val="21"/>
              <w:rPr>
                <w:rFonts w:eastAsiaTheme="minorEastAsia"/>
                <w:szCs w:val="21"/>
              </w:rPr>
            </w:pPr>
            <w:r>
              <w:rPr>
                <w:rFonts w:hint="eastAsia" w:hAnsiTheme="minorEastAsia" w:eastAsiaTheme="minorEastAsia"/>
                <w:szCs w:val="21"/>
              </w:rPr>
              <w:t>冯小斌</w:t>
            </w:r>
          </w:p>
        </w:tc>
        <w:tc>
          <w:tcPr>
            <w:tcW w:w="2682" w:type="dxa"/>
            <w:vAlign w:val="center"/>
          </w:tcPr>
          <w:p>
            <w:pPr>
              <w:pStyle w:val="21"/>
              <w:rPr>
                <w:rFonts w:eastAsiaTheme="minorEastAsia"/>
                <w:szCs w:val="21"/>
              </w:rPr>
            </w:pPr>
            <w:r>
              <w:rPr>
                <w:rFonts w:hAnsiTheme="minorEastAsia" w:eastAsiaTheme="minorEastAsia"/>
                <w:szCs w:val="21"/>
              </w:rPr>
              <w:t>车间主任</w:t>
            </w:r>
          </w:p>
        </w:tc>
        <w:tc>
          <w:tcPr>
            <w:tcW w:w="3132" w:type="dxa"/>
            <w:vAlign w:val="center"/>
          </w:tcPr>
          <w:p>
            <w:pPr>
              <w:pStyle w:val="21"/>
              <w:rPr>
                <w:rFonts w:eastAsiaTheme="minorEastAsia"/>
                <w:szCs w:val="21"/>
              </w:rPr>
            </w:pPr>
            <w:r>
              <w:rPr>
                <w:rFonts w:hint="eastAsia" w:eastAsiaTheme="minorEastAsia"/>
                <w:color w:val="000000"/>
                <w:szCs w:val="21"/>
              </w:rPr>
              <w:t>13813506264</w:t>
            </w:r>
          </w:p>
        </w:tc>
      </w:tr>
    </w:tbl>
    <w:p>
      <w:pPr>
        <w:ind w:firstLine="420"/>
        <w:rPr>
          <w:rFonts w:ascii="Times New Roman" w:hAnsi="Times New Roman" w:cs="Times New Roman" w:eastAsiaTheme="minorEastAsia"/>
          <w:color w:val="000000"/>
        </w:rPr>
      </w:pPr>
    </w:p>
    <w:p>
      <w:pPr>
        <w:spacing w:after="0" w:line="360" w:lineRule="auto"/>
        <w:ind w:firstLine="241" w:firstLineChars="100"/>
        <w:outlineLvl w:val="2"/>
        <w:rPr>
          <w:rFonts w:ascii="Times New Roman" w:hAnsi="Times New Roman" w:cs="Times New Roman" w:eastAsiaTheme="minorEastAsia"/>
          <w:b/>
          <w:sz w:val="24"/>
          <w:szCs w:val="24"/>
        </w:rPr>
      </w:pPr>
      <w:bookmarkStart w:id="21" w:name="_Toc24343"/>
      <w:bookmarkStart w:id="22" w:name="_Toc524441784"/>
      <w:bookmarkStart w:id="23" w:name="_Toc17803_WPSOffice_Level2"/>
      <w:bookmarkStart w:id="24" w:name="_Toc522096871"/>
      <w:r>
        <w:rPr>
          <w:rFonts w:ascii="Times New Roman" w:hAnsi="Times New Roman" w:cs="Times New Roman" w:eastAsiaTheme="minorEastAsia"/>
          <w:b/>
          <w:sz w:val="24"/>
          <w:szCs w:val="24"/>
        </w:rPr>
        <w:t>2.1.2</w:t>
      </w:r>
      <w:r>
        <w:rPr>
          <w:rFonts w:ascii="Times New Roman" w:cs="Times New Roman" w:hAnsiTheme="minorEastAsia" w:eastAsiaTheme="minorEastAsia"/>
          <w:b/>
          <w:sz w:val="24"/>
          <w:szCs w:val="24"/>
        </w:rPr>
        <w:t>环境应急队伍主要职责</w:t>
      </w:r>
      <w:bookmarkEnd w:id="21"/>
      <w:bookmarkEnd w:id="22"/>
    </w:p>
    <w:p>
      <w:pPr>
        <w:spacing w:after="0" w:line="360" w:lineRule="auto"/>
        <w:ind w:firstLine="241" w:firstLineChars="100"/>
        <w:rPr>
          <w:rFonts w:ascii="Times New Roman" w:hAnsi="Times New Roman" w:cs="Times New Roman" w:eastAsiaTheme="minorEastAsia"/>
          <w:b/>
          <w:sz w:val="24"/>
          <w:szCs w:val="24"/>
        </w:rPr>
      </w:pPr>
      <w:r>
        <w:rPr>
          <w:rFonts w:ascii="Times New Roman" w:cs="Times New Roman" w:hAnsiTheme="minorEastAsia" w:eastAsiaTheme="minorEastAsia"/>
          <w:b/>
          <w:sz w:val="24"/>
          <w:szCs w:val="24"/>
        </w:rPr>
        <w:t>应急救援指</w:t>
      </w:r>
      <w:r>
        <w:rPr>
          <w:rFonts w:ascii="Times New Roman" w:cs="Times New Roman" w:hAnsiTheme="minorEastAsia" w:eastAsiaTheme="minorEastAsia"/>
          <w:b/>
          <w:color w:val="000000"/>
          <w:sz w:val="24"/>
          <w:szCs w:val="24"/>
        </w:rPr>
        <w:t>挥部</w:t>
      </w:r>
      <w:bookmarkEnd w:id="23"/>
      <w:bookmarkEnd w:id="24"/>
    </w:p>
    <w:p>
      <w:pPr>
        <w:spacing w:after="0" w:line="360" w:lineRule="auto"/>
        <w:ind w:firstLine="480" w:firstLineChars="200"/>
        <w:rPr>
          <w:rFonts w:ascii="Times New Roman" w:hAnsi="Times New Roman" w:cs="Times New Roman" w:eastAsiaTheme="minorEastAsia"/>
          <w:b/>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1</w:t>
      </w: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 xml:space="preserve"> </w:t>
      </w:r>
      <w:r>
        <w:rPr>
          <w:rFonts w:ascii="Times New Roman" w:cs="Times New Roman" w:hAnsiTheme="minorEastAsia" w:eastAsiaTheme="minorEastAsia"/>
          <w:sz w:val="24"/>
          <w:szCs w:val="24"/>
        </w:rPr>
        <w:t>应急组总指挥职责：</w:t>
      </w:r>
    </w:p>
    <w:p>
      <w:pPr>
        <w:pStyle w:val="22"/>
        <w:tabs>
          <w:tab w:val="left" w:pos="0"/>
        </w:tabs>
        <w:autoSpaceDE w:val="0"/>
        <w:autoSpaceDN w:val="0"/>
        <w:adjustRightInd w:val="0"/>
        <w:spacing w:line="360" w:lineRule="auto"/>
        <w:ind w:firstLine="480"/>
        <w:jc w:val="left"/>
        <w:rPr>
          <w:rFonts w:ascii="Times New Roman" w:hAnsi="Times New Roman" w:eastAsiaTheme="minorEastAsia"/>
          <w:kern w:val="0"/>
          <w:sz w:val="24"/>
          <w:szCs w:val="24"/>
        </w:rPr>
      </w:pPr>
      <w:r>
        <w:rPr>
          <w:rFonts w:ascii="Times New Roman" w:hAnsi="Times New Roman" w:eastAsiaTheme="minorEastAsia"/>
          <w:kern w:val="0"/>
          <w:sz w:val="24"/>
          <w:szCs w:val="24"/>
        </w:rPr>
        <w:fldChar w:fldCharType="begin"/>
      </w:r>
      <w:r>
        <w:rPr>
          <w:rFonts w:ascii="Times New Roman" w:hAnsi="Times New Roman" w:eastAsiaTheme="minorEastAsia"/>
          <w:kern w:val="0"/>
          <w:sz w:val="24"/>
          <w:szCs w:val="24"/>
        </w:rPr>
        <w:instrText xml:space="preserve"> = 1 \* GB3 </w:instrText>
      </w:r>
      <w:r>
        <w:rPr>
          <w:rFonts w:ascii="Times New Roman" w:hAnsi="Times New Roman" w:eastAsiaTheme="minorEastAsia"/>
          <w:kern w:val="0"/>
          <w:sz w:val="24"/>
          <w:szCs w:val="24"/>
        </w:rPr>
        <w:fldChar w:fldCharType="separate"/>
      </w:r>
      <w:r>
        <w:rPr>
          <w:rFonts w:ascii="Times New Roman" w:hAnsiTheme="minorEastAsia" w:eastAsiaTheme="minorEastAsia"/>
          <w:kern w:val="0"/>
          <w:sz w:val="24"/>
          <w:szCs w:val="24"/>
        </w:rPr>
        <w:t>①</w:t>
      </w:r>
      <w:r>
        <w:rPr>
          <w:rFonts w:ascii="Times New Roman" w:hAnsi="Times New Roman" w:eastAsiaTheme="minorEastAsia"/>
          <w:kern w:val="0"/>
          <w:sz w:val="24"/>
          <w:szCs w:val="24"/>
        </w:rPr>
        <w:fldChar w:fldCharType="end"/>
      </w:r>
      <w:r>
        <w:rPr>
          <w:rFonts w:ascii="Times New Roman" w:hAnsi="Times New Roman" w:eastAsiaTheme="minorEastAsia"/>
          <w:kern w:val="0"/>
          <w:sz w:val="24"/>
          <w:szCs w:val="24"/>
        </w:rPr>
        <w:t xml:space="preserve"> </w:t>
      </w:r>
      <w:r>
        <w:rPr>
          <w:rFonts w:ascii="Times New Roman" w:hAnsiTheme="minorEastAsia" w:eastAsiaTheme="minorEastAsia"/>
          <w:kern w:val="0"/>
          <w:sz w:val="24"/>
          <w:szCs w:val="24"/>
        </w:rPr>
        <w:t>组织制定并实施环境风险事故应急预案；</w:t>
      </w:r>
    </w:p>
    <w:p>
      <w:pPr>
        <w:pStyle w:val="22"/>
        <w:tabs>
          <w:tab w:val="left" w:pos="0"/>
        </w:tabs>
        <w:autoSpaceDE w:val="0"/>
        <w:autoSpaceDN w:val="0"/>
        <w:adjustRightInd w:val="0"/>
        <w:spacing w:line="360" w:lineRule="auto"/>
        <w:ind w:firstLine="480"/>
        <w:jc w:val="left"/>
        <w:rPr>
          <w:rFonts w:ascii="Times New Roman" w:hAnsi="Times New Roman" w:eastAsiaTheme="minorEastAsia"/>
          <w:kern w:val="0"/>
          <w:sz w:val="24"/>
          <w:szCs w:val="24"/>
        </w:rPr>
      </w:pPr>
      <w:r>
        <w:rPr>
          <w:rFonts w:ascii="Times New Roman" w:hAnsi="Times New Roman" w:eastAsiaTheme="minorEastAsia"/>
          <w:kern w:val="0"/>
          <w:sz w:val="24"/>
          <w:szCs w:val="24"/>
        </w:rPr>
        <w:fldChar w:fldCharType="begin"/>
      </w:r>
      <w:r>
        <w:rPr>
          <w:rFonts w:ascii="Times New Roman" w:hAnsi="Times New Roman" w:eastAsiaTheme="minorEastAsia"/>
          <w:kern w:val="0"/>
          <w:sz w:val="24"/>
          <w:szCs w:val="24"/>
        </w:rPr>
        <w:instrText xml:space="preserve"> = 2 \* GB3 </w:instrText>
      </w:r>
      <w:r>
        <w:rPr>
          <w:rFonts w:ascii="Times New Roman" w:hAnsi="Times New Roman" w:eastAsiaTheme="minorEastAsia"/>
          <w:kern w:val="0"/>
          <w:sz w:val="24"/>
          <w:szCs w:val="24"/>
        </w:rPr>
        <w:fldChar w:fldCharType="separate"/>
      </w:r>
      <w:r>
        <w:rPr>
          <w:rFonts w:ascii="Times New Roman" w:hAnsiTheme="minorEastAsia" w:eastAsiaTheme="minorEastAsia"/>
          <w:kern w:val="0"/>
          <w:sz w:val="24"/>
          <w:szCs w:val="24"/>
        </w:rPr>
        <w:t>②</w:t>
      </w:r>
      <w:r>
        <w:rPr>
          <w:rFonts w:ascii="Times New Roman" w:hAnsi="Times New Roman" w:eastAsiaTheme="minorEastAsia"/>
          <w:kern w:val="0"/>
          <w:sz w:val="24"/>
          <w:szCs w:val="24"/>
        </w:rPr>
        <w:fldChar w:fldCharType="end"/>
      </w:r>
      <w:r>
        <w:rPr>
          <w:rFonts w:ascii="Times New Roman" w:hAnsi="Times New Roman" w:eastAsiaTheme="minorEastAsia"/>
          <w:kern w:val="0"/>
          <w:sz w:val="24"/>
          <w:szCs w:val="24"/>
        </w:rPr>
        <w:t xml:space="preserve"> </w:t>
      </w:r>
      <w:r>
        <w:rPr>
          <w:rFonts w:ascii="Times New Roman" w:hAnsiTheme="minorEastAsia" w:eastAsiaTheme="minorEastAsia"/>
          <w:kern w:val="0"/>
          <w:sz w:val="24"/>
          <w:szCs w:val="24"/>
        </w:rPr>
        <w:t>负责现场急救的指挥工作；</w:t>
      </w:r>
    </w:p>
    <w:p>
      <w:pPr>
        <w:pStyle w:val="22"/>
        <w:tabs>
          <w:tab w:val="left" w:pos="0"/>
        </w:tabs>
        <w:autoSpaceDE w:val="0"/>
        <w:autoSpaceDN w:val="0"/>
        <w:adjustRightInd w:val="0"/>
        <w:spacing w:line="360" w:lineRule="auto"/>
        <w:ind w:firstLine="480"/>
        <w:jc w:val="left"/>
        <w:rPr>
          <w:rFonts w:ascii="Times New Roman" w:hAnsi="Times New Roman" w:eastAsiaTheme="minorEastAsia"/>
          <w:kern w:val="0"/>
          <w:sz w:val="24"/>
          <w:szCs w:val="24"/>
        </w:rPr>
      </w:pPr>
      <w:r>
        <w:rPr>
          <w:rFonts w:ascii="Times New Roman" w:hAnsi="Times New Roman" w:eastAsiaTheme="minorEastAsia"/>
          <w:kern w:val="0"/>
          <w:sz w:val="24"/>
          <w:szCs w:val="24"/>
        </w:rPr>
        <w:fldChar w:fldCharType="begin"/>
      </w:r>
      <w:r>
        <w:rPr>
          <w:rFonts w:ascii="Times New Roman" w:hAnsi="Times New Roman" w:eastAsiaTheme="minorEastAsia"/>
          <w:kern w:val="0"/>
          <w:sz w:val="24"/>
          <w:szCs w:val="24"/>
        </w:rPr>
        <w:instrText xml:space="preserve"> = 3 \* GB3 </w:instrText>
      </w:r>
      <w:r>
        <w:rPr>
          <w:rFonts w:ascii="Times New Roman" w:hAnsi="Times New Roman" w:eastAsiaTheme="minorEastAsia"/>
          <w:kern w:val="0"/>
          <w:sz w:val="24"/>
          <w:szCs w:val="24"/>
        </w:rPr>
        <w:fldChar w:fldCharType="separate"/>
      </w:r>
      <w:r>
        <w:rPr>
          <w:rFonts w:ascii="Times New Roman" w:hAnsiTheme="minorEastAsia" w:eastAsiaTheme="minorEastAsia"/>
          <w:kern w:val="0"/>
          <w:sz w:val="24"/>
          <w:szCs w:val="24"/>
        </w:rPr>
        <w:t>③</w:t>
      </w:r>
      <w:r>
        <w:rPr>
          <w:rFonts w:ascii="Times New Roman" w:hAnsi="Times New Roman" w:eastAsiaTheme="minorEastAsia"/>
          <w:kern w:val="0"/>
          <w:sz w:val="24"/>
          <w:szCs w:val="24"/>
        </w:rPr>
        <w:fldChar w:fldCharType="end"/>
      </w:r>
      <w:r>
        <w:rPr>
          <w:rFonts w:ascii="Times New Roman" w:hAnsi="Times New Roman" w:eastAsiaTheme="minorEastAsia"/>
          <w:kern w:val="0"/>
          <w:sz w:val="24"/>
          <w:szCs w:val="24"/>
        </w:rPr>
        <w:t xml:space="preserve"> </w:t>
      </w:r>
      <w:r>
        <w:rPr>
          <w:rFonts w:ascii="Times New Roman" w:hAnsiTheme="minorEastAsia" w:eastAsiaTheme="minorEastAsia"/>
          <w:kern w:val="0"/>
          <w:sz w:val="24"/>
          <w:szCs w:val="24"/>
        </w:rPr>
        <w:t>及时、准确报告环境风险事故。</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各种紧急事故响应中，总指挥不在时，依次由排列的副总指挥担任临时总指挥，行使总指挥在紧急救援过程中的权利和义务。</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w:t>
      </w: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 xml:space="preserve"> </w:t>
      </w:r>
      <w:r>
        <w:rPr>
          <w:rFonts w:ascii="Times New Roman" w:cs="Times New Roman" w:hAnsiTheme="minorEastAsia" w:eastAsiaTheme="minorEastAsia"/>
          <w:sz w:val="24"/>
          <w:szCs w:val="24"/>
        </w:rPr>
        <w:t>应急副总指挥职责</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 1 \* GB3 </w:instrText>
      </w:r>
      <w:r>
        <w:rPr>
          <w:rFonts w:ascii="Times New Roman" w:hAnsi="Times New Roman" w:cs="Times New Roman" w:eastAsiaTheme="minorEastAsia"/>
          <w:sz w:val="24"/>
          <w:szCs w:val="24"/>
        </w:rPr>
        <w:fldChar w:fldCharType="separate"/>
      </w:r>
      <w:r>
        <w:rPr>
          <w:rFonts w:ascii="Times New Roman" w:cs="Times New Roman" w:hAnsiTheme="minorEastAsia" w:eastAsiaTheme="minorEastAsia"/>
          <w:sz w:val="24"/>
          <w:szCs w:val="24"/>
        </w:rPr>
        <w:t>①</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w:t>
      </w:r>
      <w:r>
        <w:rPr>
          <w:rFonts w:ascii="Times New Roman" w:cs="Times New Roman" w:hAnsiTheme="minorEastAsia" w:eastAsiaTheme="minorEastAsia"/>
          <w:sz w:val="24"/>
          <w:szCs w:val="24"/>
        </w:rPr>
        <w:t>负责协助总指挥作好抢险现场救灾工作的紧急组织，具体负责抢险的指挥，向总指挥汇报情况，落实总指挥发布的抢险命令。</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 2 \* GB3 </w:instrText>
      </w:r>
      <w:r>
        <w:rPr>
          <w:rFonts w:ascii="Times New Roman" w:hAnsi="Times New Roman" w:cs="Times New Roman" w:eastAsiaTheme="minorEastAsia"/>
          <w:sz w:val="24"/>
          <w:szCs w:val="24"/>
        </w:rPr>
        <w:fldChar w:fldCharType="separate"/>
      </w:r>
      <w:r>
        <w:rPr>
          <w:rFonts w:ascii="Times New Roman" w:cs="Times New Roman" w:hAnsiTheme="minorEastAsia" w:eastAsiaTheme="minorEastAsia"/>
          <w:sz w:val="24"/>
          <w:szCs w:val="24"/>
        </w:rPr>
        <w:t>②</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w:t>
      </w:r>
      <w:r>
        <w:rPr>
          <w:rFonts w:ascii="Times New Roman" w:cs="Times New Roman" w:hAnsiTheme="minorEastAsia" w:eastAsiaTheme="minorEastAsia"/>
          <w:sz w:val="24"/>
          <w:szCs w:val="24"/>
        </w:rPr>
        <w:t>负责指挥技术人员，对抢险、抢修作业根据技术规范和工艺情况，提供准确可行的抢险方案，并随时向总指挥汇报情况。负责义务消防人员的安排和现场保卫及周边警戒的工作，布置善后的现场保护，维护工作秩序，防止意外破坏情况发生。</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 3 \* GB3 </w:instrText>
      </w:r>
      <w:r>
        <w:rPr>
          <w:rFonts w:ascii="Times New Roman" w:hAnsi="Times New Roman" w:cs="Times New Roman" w:eastAsiaTheme="minorEastAsia"/>
          <w:sz w:val="24"/>
          <w:szCs w:val="24"/>
        </w:rPr>
        <w:fldChar w:fldCharType="separate"/>
      </w:r>
      <w:r>
        <w:rPr>
          <w:rFonts w:ascii="Times New Roman" w:cs="Times New Roman" w:hAnsiTheme="minorEastAsia" w:eastAsiaTheme="minorEastAsia"/>
          <w:sz w:val="24"/>
          <w:szCs w:val="24"/>
        </w:rPr>
        <w:t>③</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t xml:space="preserve"> </w:t>
      </w:r>
      <w:r>
        <w:rPr>
          <w:rFonts w:ascii="Times New Roman" w:cs="Times New Roman" w:hAnsiTheme="minorEastAsia" w:eastAsiaTheme="minorEastAsia"/>
          <w:sz w:val="24"/>
          <w:szCs w:val="24"/>
        </w:rPr>
        <w:t>负责组织运输抢险，准备好人员和车辆，随时准备按指挥命令行动。负责预备组织及材料、膳食等后勤保障，随时准备补充抢险队伍。</w:t>
      </w:r>
    </w:p>
    <w:p>
      <w:pPr>
        <w:spacing w:after="0" w:line="360" w:lineRule="auto"/>
        <w:ind w:firstLine="241" w:firstLineChars="100"/>
        <w:rPr>
          <w:rFonts w:ascii="Times New Roman" w:hAnsi="Times New Roman" w:cs="Times New Roman" w:eastAsiaTheme="minorEastAsia"/>
          <w:b/>
          <w:sz w:val="24"/>
          <w:szCs w:val="24"/>
        </w:rPr>
      </w:pPr>
      <w:bookmarkStart w:id="25" w:name="_Toc522096872"/>
      <w:bookmarkStart w:id="26" w:name="_Toc24505_WPSOffice_Level2"/>
      <w:bookmarkStart w:id="27" w:name="_Toc16782_WPSOffice_Level2"/>
      <w:r>
        <w:rPr>
          <w:rFonts w:ascii="Times New Roman" w:cs="Times New Roman" w:hAnsiTheme="minorEastAsia" w:eastAsiaTheme="minorEastAsia"/>
          <w:b/>
          <w:sz w:val="24"/>
          <w:szCs w:val="24"/>
        </w:rPr>
        <w:t>警戒疏散组</w:t>
      </w:r>
      <w:bookmarkEnd w:id="25"/>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1</w:t>
      </w:r>
      <w:r>
        <w:rPr>
          <w:rFonts w:ascii="Times New Roman" w:cs="Times New Roman" w:hAnsiTheme="minorEastAsia" w:eastAsiaTheme="minorEastAsia"/>
          <w:sz w:val="24"/>
          <w:szCs w:val="24"/>
        </w:rPr>
        <w:t>）根据事故调度组确定的人员疏散范围及路线，引导禁区内非救援人员的安全疏散，严禁无关人员进入。</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w:t>
      </w:r>
      <w:r>
        <w:rPr>
          <w:rFonts w:ascii="Times New Roman" w:cs="Times New Roman" w:hAnsiTheme="minorEastAsia" w:eastAsiaTheme="minorEastAsia"/>
          <w:sz w:val="24"/>
          <w:szCs w:val="24"/>
        </w:rPr>
        <w:t>）指挥参加抢救车辆、人员在禁区中的行驶路线。</w:t>
      </w:r>
    </w:p>
    <w:p>
      <w:pPr>
        <w:pStyle w:val="23"/>
        <w:numPr>
          <w:ilvl w:val="0"/>
          <w:numId w:val="2"/>
        </w:numPr>
        <w:autoSpaceDE w:val="0"/>
        <w:autoSpaceDN w:val="0"/>
        <w:spacing w:after="0" w:line="360" w:lineRule="auto"/>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 </w:t>
      </w:r>
      <w:r>
        <w:rPr>
          <w:rFonts w:ascii="Times New Roman" w:cs="Times New Roman" w:hAnsiTheme="minorEastAsia" w:eastAsiaTheme="minorEastAsia"/>
          <w:sz w:val="24"/>
          <w:szCs w:val="24"/>
        </w:rPr>
        <w:t>负责事故现场及相关物件保护，等待事故调查人员取证。</w:t>
      </w:r>
    </w:p>
    <w:p>
      <w:pPr>
        <w:spacing w:after="0" w:line="360" w:lineRule="auto"/>
        <w:ind w:firstLine="241" w:firstLineChars="100"/>
        <w:rPr>
          <w:rFonts w:ascii="Times New Roman" w:hAnsi="Times New Roman" w:cs="Times New Roman" w:eastAsiaTheme="minorEastAsia"/>
          <w:b/>
          <w:sz w:val="24"/>
          <w:szCs w:val="24"/>
        </w:rPr>
      </w:pPr>
      <w:bookmarkStart w:id="28" w:name="_Toc522096873"/>
      <w:r>
        <w:rPr>
          <w:rFonts w:ascii="Times New Roman" w:cs="Times New Roman" w:hAnsiTheme="minorEastAsia" w:eastAsiaTheme="minorEastAsia"/>
          <w:b/>
          <w:sz w:val="24"/>
          <w:szCs w:val="24"/>
        </w:rPr>
        <w:t>医疗救护组</w:t>
      </w:r>
      <w:bookmarkEnd w:id="28"/>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1</w:t>
      </w:r>
      <w:r>
        <w:rPr>
          <w:rFonts w:ascii="Times New Roman" w:cs="Times New Roman" w:hAnsiTheme="minorEastAsia" w:eastAsiaTheme="minorEastAsia"/>
          <w:sz w:val="24"/>
          <w:szCs w:val="24"/>
        </w:rPr>
        <w:t>）熟悉本区域内使用、储存的危险物质对人体危害的特性及相应的医疗急救措施。</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w:t>
      </w:r>
      <w:r>
        <w:rPr>
          <w:rFonts w:ascii="Times New Roman" w:cs="Times New Roman" w:hAnsiTheme="minorEastAsia" w:eastAsiaTheme="minorEastAsia"/>
          <w:sz w:val="24"/>
          <w:szCs w:val="24"/>
        </w:rPr>
        <w:t>）事故发生后，应迅速做好准备工作，抢救事故受伤者，使脱离事故现场，根据受伤者的症状，及时采取相应的急救措施。</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3</w:t>
      </w:r>
      <w:r>
        <w:rPr>
          <w:rFonts w:ascii="Times New Roman" w:cs="Times New Roman" w:hAnsiTheme="minorEastAsia" w:eastAsiaTheme="minorEastAsia"/>
          <w:sz w:val="24"/>
          <w:szCs w:val="24"/>
        </w:rPr>
        <w:t>）指导抢险抢修人员正确使用防护用具。</w:t>
      </w:r>
    </w:p>
    <w:p>
      <w:pPr>
        <w:pStyle w:val="23"/>
        <w:numPr>
          <w:ilvl w:val="0"/>
          <w:numId w:val="2"/>
        </w:numPr>
        <w:autoSpaceDE w:val="0"/>
        <w:autoSpaceDN w:val="0"/>
        <w:spacing w:after="0" w:line="360" w:lineRule="auto"/>
        <w:ind w:firstLineChars="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有计划地开展演习。</w:t>
      </w:r>
    </w:p>
    <w:p>
      <w:pPr>
        <w:spacing w:after="0" w:line="360" w:lineRule="auto"/>
        <w:ind w:firstLine="241" w:firstLineChars="100"/>
        <w:rPr>
          <w:rFonts w:ascii="Times New Roman" w:hAnsi="Times New Roman" w:cs="Times New Roman" w:eastAsiaTheme="minorEastAsia"/>
          <w:b/>
          <w:sz w:val="24"/>
          <w:szCs w:val="24"/>
        </w:rPr>
      </w:pPr>
      <w:bookmarkStart w:id="29" w:name="_Toc522096874"/>
      <w:r>
        <w:rPr>
          <w:rFonts w:ascii="Times New Roman" w:cs="Times New Roman" w:hAnsiTheme="minorEastAsia" w:eastAsiaTheme="minorEastAsia"/>
          <w:b/>
          <w:sz w:val="24"/>
          <w:szCs w:val="24"/>
        </w:rPr>
        <w:t>抢险救灾组</w:t>
      </w:r>
      <w:bookmarkEnd w:id="26"/>
      <w:bookmarkEnd w:id="29"/>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1</w:t>
      </w:r>
      <w:r>
        <w:rPr>
          <w:rFonts w:ascii="Times New Roman" w:cs="Times New Roman" w:hAnsiTheme="minorEastAsia" w:eastAsiaTheme="minorEastAsia"/>
          <w:sz w:val="24"/>
          <w:szCs w:val="24"/>
        </w:rPr>
        <w:t>）调配各类人员组织实施抢险行动方案，协调有关部门的抢险行动；</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w:t>
      </w:r>
      <w:r>
        <w:rPr>
          <w:rFonts w:ascii="Times New Roman" w:cs="Times New Roman" w:hAnsiTheme="minorEastAsia" w:eastAsiaTheme="minorEastAsia"/>
          <w:sz w:val="24"/>
          <w:szCs w:val="24"/>
        </w:rPr>
        <w:t>）负责现场的抢险救灾活动，及时向领导小组报告救援进展，按照应急调度组意见请求联防力量救援。</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3</w:t>
      </w:r>
      <w:r>
        <w:rPr>
          <w:rFonts w:ascii="Times New Roman" w:cs="Times New Roman" w:hAnsiTheme="minorEastAsia" w:eastAsiaTheme="minorEastAsia"/>
          <w:sz w:val="24"/>
          <w:szCs w:val="24"/>
        </w:rPr>
        <w:t>）督促本部门做好救援设施设备的投入和日常管养，确保其处于良好的备用状态。</w:t>
      </w:r>
    </w:p>
    <w:p>
      <w:pPr>
        <w:pStyle w:val="23"/>
        <w:numPr>
          <w:ilvl w:val="0"/>
          <w:numId w:val="3"/>
        </w:numPr>
        <w:autoSpaceDE w:val="0"/>
        <w:autoSpaceDN w:val="0"/>
        <w:spacing w:after="0" w:line="360" w:lineRule="auto"/>
        <w:ind w:firstLineChars="0"/>
        <w:rPr>
          <w:rFonts w:ascii="Times New Roman" w:hAnsi="Times New Roman" w:cs="Times New Roman" w:eastAsiaTheme="minorEastAsia"/>
        </w:rPr>
      </w:pPr>
      <w:r>
        <w:rPr>
          <w:rFonts w:ascii="Times New Roman" w:cs="Times New Roman" w:hAnsiTheme="minorEastAsia" w:eastAsiaTheme="minorEastAsia"/>
          <w:sz w:val="24"/>
          <w:szCs w:val="24"/>
        </w:rPr>
        <w:t>督促本部门有计划有针对性的开展预案演习，提高应急抢险能力。</w:t>
      </w:r>
    </w:p>
    <w:p>
      <w:pPr>
        <w:spacing w:after="0" w:line="360" w:lineRule="auto"/>
        <w:ind w:firstLine="241" w:firstLineChars="100"/>
        <w:rPr>
          <w:rFonts w:ascii="Times New Roman" w:hAnsi="Times New Roman" w:cs="Times New Roman" w:eastAsiaTheme="minorEastAsia"/>
          <w:b/>
          <w:sz w:val="24"/>
          <w:szCs w:val="24"/>
        </w:rPr>
      </w:pPr>
      <w:bookmarkStart w:id="30" w:name="_Toc522096875"/>
      <w:r>
        <w:rPr>
          <w:rFonts w:ascii="Times New Roman" w:cs="Times New Roman" w:hAnsiTheme="minorEastAsia" w:eastAsiaTheme="minorEastAsia"/>
          <w:b/>
          <w:sz w:val="24"/>
          <w:szCs w:val="24"/>
        </w:rPr>
        <w:t>通讯联络组</w:t>
      </w:r>
      <w:bookmarkEnd w:id="27"/>
      <w:bookmarkEnd w:id="30"/>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1</w:t>
      </w:r>
      <w:r>
        <w:rPr>
          <w:rFonts w:ascii="Times New Roman" w:cs="Times New Roman" w:hAnsiTheme="minorEastAsia" w:eastAsiaTheme="minorEastAsia"/>
          <w:sz w:val="24"/>
          <w:szCs w:val="24"/>
        </w:rPr>
        <w:t>）通讯联络组接到报警后，立即向应急指挥部报告并通知相关人员待命。始终确保事故处理外线畅通，保证应急指挥部处理事故所用电话迅速、准确无误。</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w:t>
      </w:r>
      <w:r>
        <w:rPr>
          <w:rFonts w:ascii="Times New Roman" w:cs="Times New Roman" w:hAnsiTheme="minorEastAsia" w:eastAsiaTheme="minorEastAsia"/>
          <w:sz w:val="24"/>
          <w:szCs w:val="24"/>
        </w:rPr>
        <w:t>）指挥部接到报警后，迅速通知相关人员、各救援专业队及各有关部门，查明事故类型、事故源、泄漏部位及原因，采取紧急措施，防止事故扩大，根据应急响应程序下达命令启动应急救援。</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3</w:t>
      </w:r>
      <w:r>
        <w:rPr>
          <w:rFonts w:ascii="Times New Roman" w:cs="Times New Roman" w:hAnsiTheme="minorEastAsia" w:eastAsiaTheme="minorEastAsia"/>
          <w:sz w:val="24"/>
          <w:szCs w:val="24"/>
        </w:rPr>
        <w:t>）当通讯线路遭到破坏时，使用手机，保持通讯畅通。平时应急加强固定电话及线路的维护和保养，确保处于完好状态。</w:t>
      </w:r>
    </w:p>
    <w:p>
      <w:pPr>
        <w:spacing w:after="0" w:line="360" w:lineRule="auto"/>
        <w:ind w:firstLine="241" w:firstLineChars="100"/>
        <w:rPr>
          <w:rFonts w:ascii="Times New Roman" w:hAnsi="Times New Roman" w:cs="Times New Roman" w:eastAsiaTheme="minorEastAsia"/>
          <w:b/>
          <w:sz w:val="24"/>
          <w:szCs w:val="24"/>
        </w:rPr>
      </w:pPr>
      <w:bookmarkStart w:id="31" w:name="_Toc522096876"/>
      <w:r>
        <w:rPr>
          <w:rFonts w:ascii="Times New Roman" w:cs="Times New Roman" w:hAnsiTheme="minorEastAsia" w:eastAsiaTheme="minorEastAsia"/>
          <w:b/>
          <w:sz w:val="24"/>
          <w:szCs w:val="24"/>
        </w:rPr>
        <w:t>物资保障组</w:t>
      </w:r>
      <w:bookmarkEnd w:id="31"/>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1</w:t>
      </w:r>
      <w:r>
        <w:rPr>
          <w:rFonts w:ascii="Times New Roman" w:cs="Times New Roman" w:hAnsiTheme="minorEastAsia" w:eastAsiaTheme="minorEastAsia"/>
          <w:sz w:val="24"/>
          <w:szCs w:val="24"/>
        </w:rPr>
        <w:t>）根据事故现场实际需要，准备救援设施、设备，确保通讯畅通。</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w:t>
      </w:r>
      <w:r>
        <w:rPr>
          <w:rFonts w:ascii="Times New Roman" w:cs="Times New Roman" w:hAnsiTheme="minorEastAsia" w:eastAsiaTheme="minorEastAsia"/>
          <w:sz w:val="24"/>
          <w:szCs w:val="24"/>
        </w:rPr>
        <w:t>）根据事故危害程度，及时向相关单位或供货单位联系，及时调剂设备、器具等。</w:t>
      </w:r>
    </w:p>
    <w:p>
      <w:pPr>
        <w:pStyle w:val="23"/>
        <w:numPr>
          <w:ilvl w:val="0"/>
          <w:numId w:val="4"/>
        </w:numPr>
        <w:autoSpaceDE w:val="0"/>
        <w:autoSpaceDN w:val="0"/>
        <w:spacing w:after="0" w:line="360" w:lineRule="auto"/>
        <w:ind w:firstLineChars="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负责被救治人员、救援人员的生活必需品的供应。</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4</w:t>
      </w:r>
      <w:r>
        <w:rPr>
          <w:rFonts w:ascii="Times New Roman" w:cs="Times New Roman" w:hAnsiTheme="minorEastAsia" w:eastAsiaTheme="minorEastAsia"/>
          <w:sz w:val="24"/>
          <w:szCs w:val="24"/>
        </w:rPr>
        <w:t>）负责抢险救援物质的运输。</w:t>
      </w:r>
    </w:p>
    <w:p>
      <w:pPr>
        <w:spacing w:after="0" w:line="360" w:lineRule="auto"/>
        <w:ind w:firstLine="241" w:firstLineChars="100"/>
        <w:rPr>
          <w:rFonts w:ascii="Times New Roman" w:hAnsi="Times New Roman" w:cs="Times New Roman" w:eastAsiaTheme="minorEastAsia"/>
          <w:b/>
          <w:sz w:val="24"/>
          <w:szCs w:val="24"/>
        </w:rPr>
      </w:pPr>
      <w:bookmarkStart w:id="32" w:name="_Toc522096877"/>
      <w:r>
        <w:rPr>
          <w:rFonts w:ascii="Times New Roman" w:cs="Times New Roman" w:hAnsiTheme="minorEastAsia" w:eastAsiaTheme="minorEastAsia"/>
          <w:b/>
          <w:sz w:val="24"/>
          <w:szCs w:val="24"/>
        </w:rPr>
        <w:t>环境应急监测组</w:t>
      </w:r>
      <w:bookmarkEnd w:id="32"/>
    </w:p>
    <w:p>
      <w:pPr>
        <w:autoSpaceDE w:val="0"/>
        <w:autoSpaceDN w:val="0"/>
        <w:spacing w:after="0" w:line="360" w:lineRule="auto"/>
        <w:ind w:firstLine="480" w:firstLineChars="200"/>
        <w:rPr>
          <w:rFonts w:ascii="Times New Roman" w:hAnsi="Times New Roman" w:cs="Times New Roman" w:eastAsiaTheme="minorEastAsia"/>
          <w:sz w:val="24"/>
          <w:szCs w:val="24"/>
        </w:rPr>
      </w:pPr>
      <w:bookmarkStart w:id="33" w:name="_Toc1220"/>
      <w:bookmarkStart w:id="34" w:name="_Toc13823"/>
      <w:bookmarkStart w:id="35" w:name="_Toc16784"/>
      <w:bookmarkStart w:id="36" w:name="_Toc4143"/>
      <w:bookmarkStart w:id="37" w:name="_Toc13825"/>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1</w:t>
      </w:r>
      <w:r>
        <w:rPr>
          <w:rFonts w:ascii="Times New Roman" w:cs="Times New Roman" w:hAnsiTheme="minorEastAsia" w:eastAsiaTheme="minorEastAsia"/>
          <w:sz w:val="24"/>
          <w:szCs w:val="24"/>
        </w:rPr>
        <w:t>）负责环境污染的检测、分析工作，如不能分析指标，请求质检科协助；</w:t>
      </w:r>
      <w:bookmarkEnd w:id="33"/>
      <w:bookmarkEnd w:id="34"/>
      <w:bookmarkEnd w:id="35"/>
      <w:bookmarkEnd w:id="36"/>
      <w:bookmarkEnd w:id="37"/>
    </w:p>
    <w:p>
      <w:pPr>
        <w:autoSpaceDE w:val="0"/>
        <w:autoSpaceDN w:val="0"/>
        <w:spacing w:after="0" w:line="360" w:lineRule="auto"/>
        <w:ind w:firstLine="480" w:firstLineChars="200"/>
        <w:rPr>
          <w:rFonts w:ascii="Times New Roman" w:hAnsi="Times New Roman" w:cs="Times New Roman" w:eastAsiaTheme="minorEastAsia"/>
          <w:sz w:val="24"/>
          <w:szCs w:val="24"/>
        </w:rPr>
      </w:pPr>
      <w:bookmarkStart w:id="38" w:name="_Toc11414"/>
      <w:bookmarkStart w:id="39" w:name="_Toc24468"/>
      <w:bookmarkStart w:id="40" w:name="_Toc14791"/>
      <w:bookmarkStart w:id="41" w:name="_Toc30440"/>
      <w:bookmarkStart w:id="42" w:name="_Toc18739"/>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w:t>
      </w:r>
      <w:r>
        <w:rPr>
          <w:rFonts w:ascii="Times New Roman" w:cs="Times New Roman" w:hAnsiTheme="minorEastAsia" w:eastAsiaTheme="minorEastAsia"/>
          <w:sz w:val="24"/>
          <w:szCs w:val="24"/>
        </w:rPr>
        <w:t>）负责污染物的处理方案设计，尽可能减少突发事件对环境的危害；</w:t>
      </w:r>
      <w:bookmarkEnd w:id="38"/>
      <w:bookmarkEnd w:id="39"/>
      <w:bookmarkEnd w:id="40"/>
      <w:bookmarkEnd w:id="41"/>
      <w:bookmarkEnd w:id="42"/>
    </w:p>
    <w:p>
      <w:pPr>
        <w:autoSpaceDE w:val="0"/>
        <w:autoSpaceDN w:val="0"/>
        <w:spacing w:after="0" w:line="360" w:lineRule="auto"/>
        <w:ind w:firstLine="480" w:firstLineChars="200"/>
        <w:rPr>
          <w:rFonts w:ascii="Times New Roman" w:hAnsi="Times New Roman" w:cs="Times New Roman" w:eastAsiaTheme="minorEastAsia"/>
          <w:sz w:val="24"/>
          <w:szCs w:val="24"/>
        </w:rPr>
      </w:pPr>
      <w:bookmarkStart w:id="43" w:name="_Toc26693"/>
      <w:bookmarkStart w:id="44" w:name="_Toc22686"/>
      <w:bookmarkStart w:id="45" w:name="_Toc24680"/>
      <w:bookmarkStart w:id="46" w:name="_Toc20600"/>
      <w:bookmarkStart w:id="47" w:name="_Toc25260"/>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3</w:t>
      </w:r>
      <w:r>
        <w:rPr>
          <w:rFonts w:ascii="Times New Roman" w:cs="Times New Roman" w:hAnsiTheme="minorEastAsia" w:eastAsiaTheme="minorEastAsia"/>
          <w:sz w:val="24"/>
          <w:szCs w:val="24"/>
        </w:rPr>
        <w:t>）负责事故现场及有害物质扩散区域内监测工作及事故原因分析，处置工作的技术问题的解决。</w:t>
      </w:r>
      <w:bookmarkEnd w:id="43"/>
      <w:bookmarkEnd w:id="44"/>
      <w:bookmarkEnd w:id="45"/>
      <w:bookmarkEnd w:id="46"/>
      <w:bookmarkEnd w:id="47"/>
    </w:p>
    <w:p>
      <w:pPr>
        <w:spacing w:after="0" w:line="360" w:lineRule="auto"/>
        <w:ind w:firstLine="241" w:firstLineChars="100"/>
        <w:rPr>
          <w:rFonts w:ascii="Times New Roman" w:hAnsi="Times New Roman" w:cs="Times New Roman" w:eastAsiaTheme="minorEastAsia"/>
          <w:b/>
          <w:sz w:val="24"/>
          <w:szCs w:val="24"/>
        </w:rPr>
      </w:pPr>
      <w:bookmarkStart w:id="48" w:name="_Toc522096878"/>
      <w:r>
        <w:rPr>
          <w:rFonts w:ascii="Times New Roman" w:cs="Times New Roman" w:hAnsiTheme="minorEastAsia" w:eastAsiaTheme="minorEastAsia"/>
          <w:b/>
          <w:sz w:val="24"/>
          <w:szCs w:val="24"/>
        </w:rPr>
        <w:t>事故调查组</w:t>
      </w:r>
      <w:bookmarkEnd w:id="48"/>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1</w:t>
      </w:r>
      <w:r>
        <w:rPr>
          <w:rFonts w:ascii="Times New Roman" w:cs="Times New Roman" w:hAnsiTheme="minorEastAsia" w:eastAsiaTheme="minorEastAsia"/>
          <w:sz w:val="24"/>
          <w:szCs w:val="24"/>
        </w:rPr>
        <w:t>）对突发环境事件的预警和应急控制及处置措施提出救灾方案、处理办法，指导现场附近居民和抢险人员自身防护；</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w:t>
      </w:r>
      <w:r>
        <w:rPr>
          <w:rFonts w:ascii="Times New Roman" w:cs="Times New Roman" w:hAnsiTheme="minorEastAsia" w:eastAsiaTheme="minorEastAsia"/>
          <w:sz w:val="24"/>
          <w:szCs w:val="24"/>
        </w:rPr>
        <w:t>）确定人员疏散范围；</w:t>
      </w:r>
    </w:p>
    <w:p>
      <w:pPr>
        <w:autoSpaceDE w:val="0"/>
        <w:autoSpaceDN w:val="0"/>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3</w:t>
      </w:r>
      <w:r>
        <w:rPr>
          <w:rFonts w:ascii="Times New Roman" w:cs="Times New Roman" w:hAnsiTheme="minorEastAsia" w:eastAsiaTheme="minorEastAsia"/>
          <w:sz w:val="24"/>
          <w:szCs w:val="24"/>
        </w:rPr>
        <w:t>）对环境污染的灾害损失和恢复方案等进行研究评估，并提出相关建议。</w:t>
      </w:r>
    </w:p>
    <w:p>
      <w:pPr>
        <w:spacing w:after="0" w:line="360" w:lineRule="auto"/>
        <w:ind w:firstLine="241" w:firstLineChars="100"/>
        <w:outlineLvl w:val="2"/>
        <w:rPr>
          <w:rFonts w:ascii="Times New Roman" w:hAnsi="Times New Roman" w:cs="Times New Roman" w:eastAsiaTheme="minorEastAsia"/>
          <w:b/>
          <w:sz w:val="24"/>
          <w:szCs w:val="24"/>
        </w:rPr>
      </w:pPr>
      <w:bookmarkStart w:id="49" w:name="_Toc524441785"/>
      <w:bookmarkStart w:id="50" w:name="_Toc18768"/>
      <w:r>
        <w:rPr>
          <w:rFonts w:ascii="Times New Roman" w:hAnsi="Times New Roman" w:cs="Times New Roman" w:eastAsiaTheme="minorEastAsia"/>
          <w:b/>
          <w:sz w:val="24"/>
          <w:szCs w:val="24"/>
        </w:rPr>
        <w:t>2.1.3</w:t>
      </w:r>
      <w:r>
        <w:rPr>
          <w:rFonts w:ascii="Times New Roman" w:cs="Times New Roman" w:hAnsiTheme="minorEastAsia" w:eastAsiaTheme="minorEastAsia"/>
          <w:b/>
          <w:sz w:val="24"/>
          <w:szCs w:val="24"/>
        </w:rPr>
        <w:t>环境保护日常管理</w:t>
      </w:r>
      <w:bookmarkEnd w:id="49"/>
      <w:bookmarkEnd w:id="50"/>
    </w:p>
    <w:p>
      <w:pPr>
        <w:pStyle w:val="9"/>
        <w:tabs>
          <w:tab w:val="left" w:pos="7568"/>
        </w:tabs>
        <w:rPr>
          <w:rFonts w:ascii="Times New Roman" w:hAnsi="Times New Roman" w:eastAsiaTheme="minorEastAsia"/>
          <w:szCs w:val="21"/>
        </w:rPr>
      </w:pPr>
      <w:r>
        <w:rPr>
          <w:rFonts w:ascii="Times New Roman" w:hAnsiTheme="minorEastAsia" w:eastAsiaTheme="minorEastAsia"/>
        </w:rPr>
        <w:t>公司将环保管理纳入整个生产管理系统，坚持经常在安全例会、生产调度会、公司办公会议上讨论环保问题，发现问题及时采取措施。公司已制定多项环保管理规章制度，主要有环境保护和</w:t>
      </w:r>
      <w:r>
        <w:rPr>
          <w:rFonts w:ascii="Times New Roman" w:hAnsi="Times New Roman" w:eastAsiaTheme="minorEastAsia"/>
        </w:rPr>
        <w:t>“</w:t>
      </w:r>
      <w:r>
        <w:rPr>
          <w:rFonts w:ascii="Times New Roman" w:hAnsiTheme="minorEastAsia" w:eastAsiaTheme="minorEastAsia"/>
        </w:rPr>
        <w:t>三废</w:t>
      </w:r>
      <w:r>
        <w:rPr>
          <w:rFonts w:ascii="Times New Roman" w:hAnsi="Times New Roman" w:eastAsiaTheme="minorEastAsia"/>
        </w:rPr>
        <w:t>”</w:t>
      </w:r>
      <w:r>
        <w:rPr>
          <w:rFonts w:ascii="Times New Roman" w:hAnsiTheme="minorEastAsia" w:eastAsiaTheme="minorEastAsia"/>
        </w:rPr>
        <w:t>排放管理制度、环评报告制度等。</w:t>
      </w:r>
      <w:r>
        <w:rPr>
          <w:rFonts w:ascii="Times New Roman" w:hAnsiTheme="minorEastAsia" w:eastAsiaTheme="minorEastAsia"/>
          <w:szCs w:val="21"/>
        </w:rPr>
        <w:t>主要环境管理制度建立及执行情况见表</w:t>
      </w:r>
      <w:r>
        <w:rPr>
          <w:rFonts w:ascii="Times New Roman" w:hAnsi="Times New Roman" w:eastAsiaTheme="minorEastAsia"/>
          <w:szCs w:val="21"/>
        </w:rPr>
        <w:t>2-3</w:t>
      </w:r>
      <w:r>
        <w:rPr>
          <w:rFonts w:ascii="Times New Roman" w:hAnsiTheme="minorEastAsia" w:eastAsiaTheme="minorEastAsia"/>
          <w:szCs w:val="21"/>
        </w:rPr>
        <w:t>。</w:t>
      </w:r>
    </w:p>
    <w:p>
      <w:pPr>
        <w:pStyle w:val="9"/>
        <w:ind w:firstLine="0" w:firstLineChars="0"/>
        <w:jc w:val="center"/>
        <w:rPr>
          <w:rFonts w:ascii="Times New Roman" w:hAnsi="Times New Roman" w:eastAsiaTheme="minorEastAsia"/>
          <w:b/>
          <w:szCs w:val="21"/>
        </w:rPr>
      </w:pPr>
      <w:r>
        <w:rPr>
          <w:rFonts w:ascii="Times New Roman" w:hAnsiTheme="minorEastAsia" w:eastAsiaTheme="minorEastAsia"/>
          <w:b/>
          <w:szCs w:val="21"/>
        </w:rPr>
        <w:t>表</w:t>
      </w:r>
      <w:r>
        <w:rPr>
          <w:rFonts w:ascii="Times New Roman" w:hAnsi="Times New Roman" w:eastAsiaTheme="minorEastAsia"/>
          <w:b/>
          <w:szCs w:val="21"/>
        </w:rPr>
        <w:t xml:space="preserve">2-3  </w:t>
      </w:r>
      <w:r>
        <w:rPr>
          <w:rFonts w:ascii="Times New Roman" w:hAnsiTheme="minorEastAsia" w:eastAsiaTheme="minorEastAsia"/>
          <w:b/>
          <w:szCs w:val="21"/>
        </w:rPr>
        <w:t>主要环境管理制度及执行情况</w:t>
      </w:r>
    </w:p>
    <w:tbl>
      <w:tblPr>
        <w:tblStyle w:val="16"/>
        <w:tblW w:w="874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1417"/>
        <w:gridCol w:w="41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3227" w:type="dxa"/>
            <w:vAlign w:val="center"/>
          </w:tcPr>
          <w:p>
            <w:pPr>
              <w:spacing w:after="0" w:line="340" w:lineRule="exact"/>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管理制度</w:t>
            </w:r>
          </w:p>
        </w:tc>
        <w:tc>
          <w:tcPr>
            <w:tcW w:w="1417" w:type="dxa"/>
            <w:vAlign w:val="center"/>
          </w:tcPr>
          <w:p>
            <w:pPr>
              <w:spacing w:after="0" w:line="340" w:lineRule="exact"/>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建立情况</w:t>
            </w:r>
          </w:p>
        </w:tc>
        <w:tc>
          <w:tcPr>
            <w:tcW w:w="4103" w:type="dxa"/>
            <w:vAlign w:val="center"/>
          </w:tcPr>
          <w:p>
            <w:pPr>
              <w:spacing w:after="0" w:line="340" w:lineRule="exact"/>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总体运行情况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环境保护责任制</w:t>
            </w:r>
          </w:p>
        </w:tc>
        <w:tc>
          <w:tcPr>
            <w:tcW w:w="141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已建立</w:t>
            </w:r>
          </w:p>
        </w:tc>
        <w:tc>
          <w:tcPr>
            <w:tcW w:w="4103"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良好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7" w:type="dxa"/>
            <w:vAlign w:val="center"/>
          </w:tcPr>
          <w:p>
            <w:pPr>
              <w:spacing w:after="0" w:line="34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r>
              <w:rPr>
                <w:rFonts w:ascii="Times New Roman" w:cs="Times New Roman" w:hAnsiTheme="minorEastAsia" w:eastAsiaTheme="minorEastAsia"/>
                <w:sz w:val="21"/>
                <w:szCs w:val="21"/>
              </w:rPr>
              <w:t>三废</w:t>
            </w:r>
            <w:r>
              <w:rPr>
                <w:rFonts w:ascii="Times New Roman" w:hAnsi="Times New Roman" w:cs="Times New Roman" w:eastAsiaTheme="minorEastAsia"/>
                <w:sz w:val="21"/>
                <w:szCs w:val="21"/>
              </w:rPr>
              <w:t>”</w:t>
            </w:r>
            <w:r>
              <w:rPr>
                <w:rFonts w:ascii="Times New Roman" w:cs="Times New Roman" w:hAnsiTheme="minorEastAsia" w:eastAsiaTheme="minorEastAsia"/>
                <w:sz w:val="21"/>
                <w:szCs w:val="21"/>
              </w:rPr>
              <w:t>排放管理制度</w:t>
            </w:r>
          </w:p>
        </w:tc>
        <w:tc>
          <w:tcPr>
            <w:tcW w:w="141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已建立</w:t>
            </w:r>
          </w:p>
        </w:tc>
        <w:tc>
          <w:tcPr>
            <w:tcW w:w="4103"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良好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危废管理制度</w:t>
            </w:r>
          </w:p>
        </w:tc>
        <w:tc>
          <w:tcPr>
            <w:tcW w:w="141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已建立</w:t>
            </w:r>
          </w:p>
        </w:tc>
        <w:tc>
          <w:tcPr>
            <w:tcW w:w="4103"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良好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危废管理责任制度</w:t>
            </w:r>
          </w:p>
        </w:tc>
        <w:tc>
          <w:tcPr>
            <w:tcW w:w="141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已建立</w:t>
            </w:r>
          </w:p>
        </w:tc>
        <w:tc>
          <w:tcPr>
            <w:tcW w:w="4103"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良好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危废标识识别制度</w:t>
            </w:r>
          </w:p>
        </w:tc>
        <w:tc>
          <w:tcPr>
            <w:tcW w:w="141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已建立</w:t>
            </w:r>
          </w:p>
        </w:tc>
        <w:tc>
          <w:tcPr>
            <w:tcW w:w="4103"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良好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危废转移联单制度</w:t>
            </w:r>
          </w:p>
        </w:tc>
        <w:tc>
          <w:tcPr>
            <w:tcW w:w="141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已建立</w:t>
            </w:r>
          </w:p>
        </w:tc>
        <w:tc>
          <w:tcPr>
            <w:tcW w:w="4103"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良好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危废事故应急处置方案</w:t>
            </w:r>
          </w:p>
        </w:tc>
        <w:tc>
          <w:tcPr>
            <w:tcW w:w="141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已建立</w:t>
            </w:r>
          </w:p>
        </w:tc>
        <w:tc>
          <w:tcPr>
            <w:tcW w:w="4103"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良好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环境污染防治责任制度</w:t>
            </w:r>
          </w:p>
        </w:tc>
        <w:tc>
          <w:tcPr>
            <w:tcW w:w="141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已建立</w:t>
            </w:r>
          </w:p>
        </w:tc>
        <w:tc>
          <w:tcPr>
            <w:tcW w:w="4103"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良好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2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环境监测统计工作管理规定</w:t>
            </w:r>
          </w:p>
        </w:tc>
        <w:tc>
          <w:tcPr>
            <w:tcW w:w="1417"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未建立</w:t>
            </w:r>
          </w:p>
        </w:tc>
        <w:tc>
          <w:tcPr>
            <w:tcW w:w="4103" w:type="dxa"/>
            <w:vAlign w:val="center"/>
          </w:tcPr>
          <w:p>
            <w:pPr>
              <w:spacing w:after="0" w:line="340" w:lineRule="exact"/>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实施环境监测，但未建立相关管理制度</w:t>
            </w:r>
          </w:p>
        </w:tc>
      </w:tr>
    </w:tbl>
    <w:p>
      <w:pPr>
        <w:pStyle w:val="5"/>
        <w:numPr>
          <w:ilvl w:val="0"/>
          <w:numId w:val="0"/>
        </w:numPr>
        <w:spacing w:beforeLines="200" w:after="0" w:line="360" w:lineRule="auto"/>
        <w:rPr>
          <w:rFonts w:ascii="Times New Roman" w:hAnsi="Times New Roman" w:eastAsiaTheme="minorEastAsia"/>
          <w:szCs w:val="24"/>
        </w:rPr>
      </w:pPr>
      <w:bookmarkStart w:id="51" w:name="_Toc18957"/>
      <w:bookmarkStart w:id="52" w:name="_Toc524441786"/>
      <w:r>
        <w:rPr>
          <w:rFonts w:ascii="Times New Roman" w:hAnsi="Times New Roman" w:eastAsiaTheme="minorEastAsia"/>
          <w:szCs w:val="24"/>
        </w:rPr>
        <w:t>2.2</w:t>
      </w:r>
      <w:r>
        <w:rPr>
          <w:rFonts w:ascii="Times New Roman" w:hAnsiTheme="minorEastAsia" w:eastAsiaTheme="minorEastAsia"/>
          <w:szCs w:val="24"/>
        </w:rPr>
        <w:t>环境应急装备</w:t>
      </w:r>
      <w:r>
        <w:rPr>
          <w:rFonts w:ascii="Times New Roman" w:hAnsi="Times New Roman" w:eastAsiaTheme="minorEastAsia"/>
          <w:szCs w:val="24"/>
        </w:rPr>
        <w:t>/</w:t>
      </w:r>
      <w:r>
        <w:rPr>
          <w:rFonts w:ascii="Times New Roman" w:hAnsiTheme="minorEastAsia" w:eastAsiaTheme="minorEastAsia"/>
          <w:szCs w:val="24"/>
        </w:rPr>
        <w:t>物资调查</w:t>
      </w:r>
      <w:bookmarkEnd w:id="51"/>
      <w:bookmarkEnd w:id="52"/>
    </w:p>
    <w:p>
      <w:pPr>
        <w:spacing w:after="0" w:line="360" w:lineRule="auto"/>
        <w:ind w:firstLine="241" w:firstLineChars="100"/>
        <w:outlineLvl w:val="2"/>
        <w:rPr>
          <w:rFonts w:ascii="Times New Roman" w:hAnsi="Times New Roman" w:cs="Times New Roman" w:eastAsiaTheme="minorEastAsia"/>
          <w:b/>
          <w:sz w:val="24"/>
          <w:szCs w:val="24"/>
        </w:rPr>
      </w:pPr>
      <w:bookmarkStart w:id="53" w:name="_Toc18697"/>
      <w:bookmarkStart w:id="54" w:name="_Toc524441787"/>
      <w:r>
        <w:rPr>
          <w:rFonts w:ascii="Times New Roman" w:hAnsi="Times New Roman" w:cs="Times New Roman" w:eastAsiaTheme="minorEastAsia"/>
          <w:b/>
          <w:sz w:val="24"/>
          <w:szCs w:val="24"/>
        </w:rPr>
        <w:t>2.2.1</w:t>
      </w:r>
      <w:r>
        <w:rPr>
          <w:rFonts w:ascii="Times New Roman" w:cs="Times New Roman" w:hAnsiTheme="minorEastAsia" w:eastAsiaTheme="minorEastAsia"/>
          <w:b/>
          <w:sz w:val="24"/>
          <w:szCs w:val="24"/>
        </w:rPr>
        <w:t>企业现有事故防范设施</w:t>
      </w:r>
      <w:bookmarkEnd w:id="53"/>
      <w:bookmarkEnd w:id="54"/>
      <w:r>
        <w:rPr>
          <w:rFonts w:ascii="Times New Roman" w:hAnsi="Times New Roman" w:cs="Times New Roman" w:eastAsiaTheme="minorEastAsia"/>
          <w:b/>
          <w:sz w:val="24"/>
          <w:szCs w:val="24"/>
        </w:rPr>
        <w:t xml:space="preserve">  </w:t>
      </w:r>
    </w:p>
    <w:p>
      <w:pPr>
        <w:spacing w:after="0" w:line="360" w:lineRule="auto"/>
        <w:jc w:val="center"/>
        <w:rPr>
          <w:rFonts w:ascii="Times New Roman" w:hAnsi="Times New Roman" w:cs="Times New Roman" w:eastAsiaTheme="minorEastAsia"/>
          <w:b/>
          <w:bCs/>
          <w:sz w:val="24"/>
          <w:szCs w:val="24"/>
        </w:rPr>
      </w:pPr>
      <w:r>
        <w:rPr>
          <w:rFonts w:ascii="Times New Roman" w:cs="Times New Roman" w:hAnsiTheme="minorEastAsia" w:eastAsiaTheme="minorEastAsia"/>
          <w:b/>
          <w:bCs/>
          <w:sz w:val="24"/>
          <w:szCs w:val="24"/>
        </w:rPr>
        <w:t>表</w:t>
      </w:r>
      <w:r>
        <w:rPr>
          <w:rFonts w:ascii="Times New Roman" w:hAnsi="Times New Roman" w:cs="Times New Roman" w:eastAsiaTheme="minorEastAsia"/>
          <w:b/>
          <w:bCs/>
          <w:sz w:val="24"/>
          <w:szCs w:val="24"/>
        </w:rPr>
        <w:t>2-4</w:t>
      </w:r>
      <w:r>
        <w:rPr>
          <w:rFonts w:ascii="Times New Roman" w:cs="Times New Roman" w:hAnsiTheme="minorEastAsia" w:eastAsiaTheme="minorEastAsia"/>
          <w:b/>
          <w:bCs/>
          <w:sz w:val="24"/>
          <w:szCs w:val="24"/>
        </w:rPr>
        <w:t>现有应急防控设施一览表</w:t>
      </w:r>
    </w:p>
    <w:tbl>
      <w:tblPr>
        <w:tblStyle w:val="15"/>
        <w:tblW w:w="852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33"/>
        <w:gridCol w:w="1275"/>
        <w:gridCol w:w="1771"/>
        <w:gridCol w:w="2908"/>
        <w:gridCol w:w="203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8" w:hRule="atLeast"/>
          <w:tblHeader/>
          <w:jc w:val="center"/>
        </w:trPr>
        <w:tc>
          <w:tcPr>
            <w:tcW w:w="533" w:type="dxa"/>
            <w:vAlign w:val="center"/>
          </w:tcPr>
          <w:p>
            <w:pPr>
              <w:pStyle w:val="21"/>
              <w:rPr>
                <w:rFonts w:eastAsiaTheme="minorEastAsia"/>
                <w:b/>
                <w:bCs/>
                <w:kern w:val="0"/>
              </w:rPr>
            </w:pPr>
            <w:r>
              <w:rPr>
                <w:rFonts w:hAnsiTheme="minorEastAsia" w:eastAsiaTheme="minorEastAsia"/>
                <w:b/>
                <w:bCs/>
                <w:kern w:val="0"/>
              </w:rPr>
              <w:t>序</w:t>
            </w:r>
            <w:r>
              <w:rPr>
                <w:rFonts w:eastAsiaTheme="minorEastAsia"/>
                <w:b/>
                <w:bCs/>
                <w:kern w:val="0"/>
              </w:rPr>
              <w:t xml:space="preserve"> </w:t>
            </w:r>
            <w:r>
              <w:rPr>
                <w:rFonts w:hAnsiTheme="minorEastAsia" w:eastAsiaTheme="minorEastAsia"/>
                <w:b/>
                <w:bCs/>
                <w:kern w:val="0"/>
              </w:rPr>
              <w:t>号</w:t>
            </w:r>
          </w:p>
        </w:tc>
        <w:tc>
          <w:tcPr>
            <w:tcW w:w="1275" w:type="dxa"/>
            <w:vAlign w:val="center"/>
          </w:tcPr>
          <w:p>
            <w:pPr>
              <w:pStyle w:val="21"/>
              <w:rPr>
                <w:rFonts w:eastAsiaTheme="minorEastAsia"/>
                <w:b/>
                <w:bCs/>
                <w:kern w:val="0"/>
              </w:rPr>
            </w:pPr>
            <w:r>
              <w:rPr>
                <w:rFonts w:hAnsiTheme="minorEastAsia" w:eastAsiaTheme="minorEastAsia"/>
                <w:b/>
                <w:bCs/>
                <w:kern w:val="0"/>
              </w:rPr>
              <w:t>应急措施</w:t>
            </w:r>
          </w:p>
        </w:tc>
        <w:tc>
          <w:tcPr>
            <w:tcW w:w="1771" w:type="dxa"/>
            <w:vAlign w:val="center"/>
          </w:tcPr>
          <w:p>
            <w:pPr>
              <w:pStyle w:val="21"/>
              <w:rPr>
                <w:rFonts w:eastAsiaTheme="minorEastAsia"/>
                <w:b/>
                <w:bCs/>
                <w:kern w:val="0"/>
              </w:rPr>
            </w:pPr>
            <w:r>
              <w:rPr>
                <w:rFonts w:hAnsiTheme="minorEastAsia" w:eastAsiaTheme="minorEastAsia"/>
                <w:b/>
                <w:bCs/>
                <w:kern w:val="0"/>
              </w:rPr>
              <w:t>位</w:t>
            </w:r>
            <w:r>
              <w:rPr>
                <w:rFonts w:eastAsiaTheme="minorEastAsia"/>
                <w:b/>
                <w:bCs/>
                <w:kern w:val="0"/>
              </w:rPr>
              <w:t xml:space="preserve">  </w:t>
            </w:r>
            <w:r>
              <w:rPr>
                <w:rFonts w:hAnsiTheme="minorEastAsia" w:eastAsiaTheme="minorEastAsia"/>
                <w:b/>
                <w:bCs/>
                <w:kern w:val="0"/>
              </w:rPr>
              <w:t>置</w:t>
            </w:r>
          </w:p>
        </w:tc>
        <w:tc>
          <w:tcPr>
            <w:tcW w:w="2908" w:type="dxa"/>
            <w:vAlign w:val="center"/>
          </w:tcPr>
          <w:p>
            <w:pPr>
              <w:pStyle w:val="21"/>
              <w:rPr>
                <w:rFonts w:eastAsiaTheme="minorEastAsia"/>
                <w:b/>
                <w:bCs/>
                <w:color w:val="000000" w:themeColor="text1"/>
                <w:kern w:val="0"/>
              </w:rPr>
            </w:pPr>
            <w:r>
              <w:rPr>
                <w:rFonts w:hAnsiTheme="minorEastAsia" w:eastAsiaTheme="minorEastAsia"/>
                <w:b/>
                <w:bCs/>
                <w:color w:val="000000" w:themeColor="text1"/>
                <w:kern w:val="0"/>
              </w:rPr>
              <w:t>布</w:t>
            </w:r>
            <w:r>
              <w:rPr>
                <w:rFonts w:eastAsiaTheme="minorEastAsia"/>
                <w:b/>
                <w:bCs/>
                <w:color w:val="000000" w:themeColor="text1"/>
                <w:kern w:val="0"/>
              </w:rPr>
              <w:t xml:space="preserve">  </w:t>
            </w:r>
            <w:r>
              <w:rPr>
                <w:rFonts w:hAnsiTheme="minorEastAsia" w:eastAsiaTheme="minorEastAsia"/>
                <w:b/>
                <w:bCs/>
                <w:color w:val="000000" w:themeColor="text1"/>
                <w:kern w:val="0"/>
              </w:rPr>
              <w:t>置</w:t>
            </w:r>
          </w:p>
        </w:tc>
        <w:tc>
          <w:tcPr>
            <w:tcW w:w="2035" w:type="dxa"/>
            <w:vAlign w:val="center"/>
          </w:tcPr>
          <w:p>
            <w:pPr>
              <w:pStyle w:val="21"/>
              <w:rPr>
                <w:rFonts w:eastAsiaTheme="minorEastAsia"/>
                <w:b/>
                <w:bCs/>
                <w:kern w:val="0"/>
              </w:rPr>
            </w:pPr>
            <w:r>
              <w:rPr>
                <w:rFonts w:hAnsiTheme="minorEastAsia" w:eastAsiaTheme="minorEastAsia"/>
                <w:b/>
                <w:bCs/>
                <w:kern w:val="0"/>
              </w:rPr>
              <w:t>备</w:t>
            </w:r>
            <w:r>
              <w:rPr>
                <w:rFonts w:eastAsiaTheme="minorEastAsia"/>
                <w:b/>
                <w:bCs/>
                <w:kern w:val="0"/>
              </w:rPr>
              <w:t xml:space="preserve">  </w:t>
            </w:r>
            <w:r>
              <w:rPr>
                <w:rFonts w:hAnsiTheme="minorEastAsia" w:eastAsiaTheme="minorEastAsia"/>
                <w:b/>
                <w:bCs/>
                <w:kern w:val="0"/>
              </w:rPr>
              <w:t>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533" w:type="dxa"/>
            <w:vAlign w:val="center"/>
          </w:tcPr>
          <w:p>
            <w:pPr>
              <w:pStyle w:val="21"/>
              <w:rPr>
                <w:rFonts w:eastAsiaTheme="minorEastAsia"/>
                <w:kern w:val="0"/>
              </w:rPr>
            </w:pPr>
            <w:r>
              <w:rPr>
                <w:rFonts w:eastAsiaTheme="minorEastAsia"/>
                <w:kern w:val="0"/>
              </w:rPr>
              <w:t>1</w:t>
            </w:r>
          </w:p>
        </w:tc>
        <w:tc>
          <w:tcPr>
            <w:tcW w:w="1275" w:type="dxa"/>
            <w:vAlign w:val="center"/>
          </w:tcPr>
          <w:p>
            <w:pPr>
              <w:pStyle w:val="21"/>
              <w:rPr>
                <w:rFonts w:eastAsiaTheme="minorEastAsia"/>
                <w:kern w:val="0"/>
              </w:rPr>
            </w:pPr>
            <w:r>
              <w:rPr>
                <w:rFonts w:hAnsiTheme="minorEastAsia" w:eastAsiaTheme="minorEastAsia"/>
                <w:kern w:val="0"/>
              </w:rPr>
              <w:t>排水沟</w:t>
            </w:r>
          </w:p>
        </w:tc>
        <w:tc>
          <w:tcPr>
            <w:tcW w:w="1771" w:type="dxa"/>
            <w:vAlign w:val="center"/>
          </w:tcPr>
          <w:p>
            <w:pPr>
              <w:pStyle w:val="21"/>
              <w:rPr>
                <w:rFonts w:eastAsiaTheme="minorEastAsia"/>
                <w:color w:val="000000"/>
              </w:rPr>
            </w:pPr>
            <w:r>
              <w:rPr>
                <w:rFonts w:hAnsiTheme="minorEastAsia" w:eastAsiaTheme="minorEastAsia"/>
                <w:color w:val="000000"/>
              </w:rPr>
              <w:t>厂区、车间</w:t>
            </w:r>
          </w:p>
        </w:tc>
        <w:tc>
          <w:tcPr>
            <w:tcW w:w="2908" w:type="dxa"/>
            <w:vAlign w:val="center"/>
          </w:tcPr>
          <w:p>
            <w:pPr>
              <w:pStyle w:val="21"/>
              <w:jc w:val="left"/>
              <w:rPr>
                <w:rFonts w:eastAsiaTheme="minorEastAsia"/>
                <w:color w:val="000000" w:themeColor="text1"/>
                <w:highlight w:val="yellow"/>
              </w:rPr>
            </w:pPr>
            <w:r>
              <w:rPr>
                <w:rFonts w:hAnsiTheme="minorEastAsia" w:eastAsiaTheme="minorEastAsia"/>
                <w:color w:val="000000" w:themeColor="text1"/>
              </w:rPr>
              <w:t>废水管线架空建设，雨水沟采用明沟，无地埋管道。</w:t>
            </w:r>
          </w:p>
        </w:tc>
        <w:tc>
          <w:tcPr>
            <w:tcW w:w="2035" w:type="dxa"/>
            <w:vAlign w:val="center"/>
          </w:tcPr>
          <w:p>
            <w:pPr>
              <w:pStyle w:val="21"/>
              <w:rPr>
                <w:rFonts w:eastAsiaTheme="minorEastAsia"/>
                <w:color w:val="000000"/>
                <w:kern w:val="0"/>
              </w:rPr>
            </w:pPr>
            <w:r>
              <w:rPr>
                <w:rFonts w:hAnsiTheme="minorEastAsia" w:eastAsiaTheme="minorEastAsia"/>
                <w:color w:val="000000"/>
                <w:kern w:val="0"/>
              </w:rPr>
              <w:t>实施了雨污分流</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533" w:type="dxa"/>
            <w:vAlign w:val="center"/>
          </w:tcPr>
          <w:p>
            <w:pPr>
              <w:pStyle w:val="21"/>
              <w:rPr>
                <w:rFonts w:eastAsiaTheme="minorEastAsia"/>
                <w:kern w:val="0"/>
              </w:rPr>
            </w:pPr>
            <w:r>
              <w:rPr>
                <w:rFonts w:eastAsiaTheme="minorEastAsia"/>
                <w:kern w:val="0"/>
              </w:rPr>
              <w:t>2</w:t>
            </w:r>
          </w:p>
        </w:tc>
        <w:tc>
          <w:tcPr>
            <w:tcW w:w="1275" w:type="dxa"/>
            <w:vAlign w:val="center"/>
          </w:tcPr>
          <w:p>
            <w:pPr>
              <w:pStyle w:val="21"/>
              <w:rPr>
                <w:rFonts w:eastAsiaTheme="minorEastAsia"/>
                <w:kern w:val="0"/>
              </w:rPr>
            </w:pPr>
            <w:r>
              <w:rPr>
                <w:rFonts w:hAnsiTheme="minorEastAsia" w:eastAsiaTheme="minorEastAsia"/>
                <w:kern w:val="0"/>
              </w:rPr>
              <w:t>围堰</w:t>
            </w:r>
          </w:p>
        </w:tc>
        <w:tc>
          <w:tcPr>
            <w:tcW w:w="1771" w:type="dxa"/>
            <w:vAlign w:val="center"/>
          </w:tcPr>
          <w:p>
            <w:pPr>
              <w:pStyle w:val="21"/>
              <w:rPr>
                <w:rFonts w:eastAsiaTheme="minorEastAsia"/>
                <w:color w:val="000000"/>
                <w:kern w:val="0"/>
              </w:rPr>
            </w:pPr>
            <w:r>
              <w:rPr>
                <w:rFonts w:hAnsiTheme="minorEastAsia" w:eastAsiaTheme="minorEastAsia"/>
                <w:color w:val="000000"/>
                <w:kern w:val="0"/>
              </w:rPr>
              <w:t>罐区、车间、</w:t>
            </w:r>
          </w:p>
          <w:p>
            <w:pPr>
              <w:pStyle w:val="21"/>
              <w:rPr>
                <w:rFonts w:eastAsiaTheme="minorEastAsia"/>
                <w:color w:val="000000"/>
              </w:rPr>
            </w:pPr>
            <w:r>
              <w:rPr>
                <w:rFonts w:hAnsiTheme="minorEastAsia" w:eastAsiaTheme="minorEastAsia"/>
                <w:color w:val="000000"/>
                <w:kern w:val="0"/>
              </w:rPr>
              <w:t>仓库</w:t>
            </w:r>
          </w:p>
        </w:tc>
        <w:tc>
          <w:tcPr>
            <w:tcW w:w="2908" w:type="dxa"/>
            <w:vAlign w:val="center"/>
          </w:tcPr>
          <w:p>
            <w:pPr>
              <w:pStyle w:val="21"/>
              <w:rPr>
                <w:rFonts w:eastAsiaTheme="minorEastAsia"/>
                <w:color w:val="000000"/>
              </w:rPr>
            </w:pPr>
            <w:r>
              <w:rPr>
                <w:rFonts w:eastAsiaTheme="minorEastAsia"/>
                <w:color w:val="000000"/>
              </w:rPr>
              <w:t>\</w:t>
            </w:r>
          </w:p>
        </w:tc>
        <w:tc>
          <w:tcPr>
            <w:tcW w:w="2035" w:type="dxa"/>
            <w:vAlign w:val="center"/>
          </w:tcPr>
          <w:p>
            <w:pPr>
              <w:pStyle w:val="21"/>
              <w:rPr>
                <w:rFonts w:eastAsiaTheme="minorEastAsia"/>
                <w:color w:val="000000"/>
                <w:kern w:val="0"/>
              </w:rPr>
            </w:pPr>
            <w:r>
              <w:rPr>
                <w:rFonts w:hAnsiTheme="minorEastAsia" w:eastAsiaTheme="minorEastAsia"/>
                <w:color w:val="000000"/>
              </w:rPr>
              <w:t>设置了围堰、排水沟及废水输送设施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598" w:hRule="atLeast"/>
          <w:jc w:val="center"/>
        </w:trPr>
        <w:tc>
          <w:tcPr>
            <w:tcW w:w="533" w:type="dxa"/>
            <w:vAlign w:val="center"/>
          </w:tcPr>
          <w:p>
            <w:pPr>
              <w:pStyle w:val="21"/>
              <w:rPr>
                <w:rFonts w:eastAsiaTheme="minorEastAsia"/>
                <w:kern w:val="0"/>
              </w:rPr>
            </w:pPr>
            <w:r>
              <w:rPr>
                <w:rFonts w:eastAsiaTheme="minorEastAsia"/>
                <w:kern w:val="0"/>
              </w:rPr>
              <w:t>3</w:t>
            </w:r>
          </w:p>
        </w:tc>
        <w:tc>
          <w:tcPr>
            <w:tcW w:w="1275" w:type="dxa"/>
            <w:vAlign w:val="center"/>
          </w:tcPr>
          <w:p>
            <w:pPr>
              <w:pStyle w:val="21"/>
              <w:rPr>
                <w:rFonts w:eastAsiaTheme="minorEastAsia"/>
                <w:kern w:val="0"/>
              </w:rPr>
            </w:pPr>
            <w:r>
              <w:rPr>
                <w:rFonts w:hAnsiTheme="minorEastAsia" w:eastAsiaTheme="minorEastAsia"/>
                <w:kern w:val="0"/>
              </w:rPr>
              <w:t>标志牌</w:t>
            </w:r>
          </w:p>
        </w:tc>
        <w:tc>
          <w:tcPr>
            <w:tcW w:w="1771" w:type="dxa"/>
            <w:vAlign w:val="center"/>
          </w:tcPr>
          <w:p>
            <w:pPr>
              <w:pStyle w:val="21"/>
              <w:rPr>
                <w:rFonts w:eastAsiaTheme="minorEastAsia"/>
                <w:color w:val="000000"/>
              </w:rPr>
            </w:pPr>
            <w:r>
              <w:rPr>
                <w:rFonts w:hAnsiTheme="minorEastAsia" w:eastAsiaTheme="minorEastAsia"/>
                <w:color w:val="000000"/>
              </w:rPr>
              <w:t>危险化学品区</w:t>
            </w:r>
          </w:p>
        </w:tc>
        <w:tc>
          <w:tcPr>
            <w:tcW w:w="2908" w:type="dxa"/>
            <w:vAlign w:val="center"/>
          </w:tcPr>
          <w:p>
            <w:pPr>
              <w:pStyle w:val="21"/>
              <w:rPr>
                <w:rFonts w:eastAsiaTheme="minorEastAsia"/>
                <w:color w:val="000000"/>
                <w:kern w:val="44"/>
              </w:rPr>
            </w:pPr>
            <w:r>
              <w:rPr>
                <w:rFonts w:hAnsiTheme="minorEastAsia" w:eastAsiaTheme="minorEastAsia"/>
                <w:color w:val="000000"/>
              </w:rPr>
              <w:t>在危险化学品的生产、贮存区粘贴危险的标志</w:t>
            </w:r>
          </w:p>
        </w:tc>
        <w:tc>
          <w:tcPr>
            <w:tcW w:w="2035" w:type="dxa"/>
            <w:vAlign w:val="center"/>
          </w:tcPr>
          <w:p>
            <w:pPr>
              <w:pStyle w:val="21"/>
              <w:rPr>
                <w:rFonts w:eastAsiaTheme="minorEastAsia"/>
                <w:color w:val="000000"/>
                <w:kern w:val="0"/>
              </w:rPr>
            </w:pPr>
            <w:r>
              <w:rPr>
                <w:rFonts w:eastAsiaTheme="minorEastAsia"/>
                <w:color w:val="000000"/>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533" w:type="dxa"/>
            <w:vAlign w:val="center"/>
          </w:tcPr>
          <w:p>
            <w:pPr>
              <w:pStyle w:val="21"/>
              <w:rPr>
                <w:rFonts w:eastAsiaTheme="minorEastAsia"/>
                <w:kern w:val="0"/>
              </w:rPr>
            </w:pPr>
            <w:r>
              <w:rPr>
                <w:rFonts w:eastAsiaTheme="minorEastAsia"/>
                <w:kern w:val="0"/>
              </w:rPr>
              <w:t>4</w:t>
            </w:r>
          </w:p>
        </w:tc>
        <w:tc>
          <w:tcPr>
            <w:tcW w:w="1275" w:type="dxa"/>
            <w:vAlign w:val="center"/>
          </w:tcPr>
          <w:p>
            <w:pPr>
              <w:pStyle w:val="21"/>
              <w:rPr>
                <w:rFonts w:eastAsiaTheme="minorEastAsia"/>
                <w:kern w:val="0"/>
              </w:rPr>
            </w:pPr>
            <w:r>
              <w:rPr>
                <w:rFonts w:hAnsiTheme="minorEastAsia" w:eastAsiaTheme="minorEastAsia"/>
                <w:kern w:val="0"/>
              </w:rPr>
              <w:t>建筑布局</w:t>
            </w:r>
          </w:p>
        </w:tc>
        <w:tc>
          <w:tcPr>
            <w:tcW w:w="1771" w:type="dxa"/>
            <w:vAlign w:val="center"/>
          </w:tcPr>
          <w:p>
            <w:pPr>
              <w:pStyle w:val="21"/>
              <w:rPr>
                <w:rFonts w:eastAsiaTheme="minorEastAsia"/>
                <w:color w:val="000000"/>
              </w:rPr>
            </w:pPr>
            <w:r>
              <w:rPr>
                <w:rFonts w:eastAsiaTheme="minorEastAsia"/>
                <w:color w:val="000000"/>
              </w:rPr>
              <w:t>\</w:t>
            </w:r>
          </w:p>
        </w:tc>
        <w:tc>
          <w:tcPr>
            <w:tcW w:w="2908" w:type="dxa"/>
            <w:vAlign w:val="center"/>
          </w:tcPr>
          <w:p>
            <w:pPr>
              <w:pStyle w:val="21"/>
              <w:rPr>
                <w:rFonts w:eastAsiaTheme="minorEastAsia"/>
                <w:color w:val="000000"/>
              </w:rPr>
            </w:pPr>
            <w:r>
              <w:rPr>
                <w:rFonts w:hAnsiTheme="minorEastAsia" w:eastAsiaTheme="minorEastAsia"/>
                <w:color w:val="000000"/>
              </w:rPr>
              <w:t>合理布局</w:t>
            </w:r>
          </w:p>
        </w:tc>
        <w:tc>
          <w:tcPr>
            <w:tcW w:w="2035" w:type="dxa"/>
            <w:vAlign w:val="center"/>
          </w:tcPr>
          <w:p>
            <w:pPr>
              <w:pStyle w:val="21"/>
              <w:rPr>
                <w:rFonts w:eastAsiaTheme="minorEastAsia"/>
                <w:color w:val="000000"/>
                <w:kern w:val="0"/>
              </w:rPr>
            </w:pPr>
            <w:r>
              <w:rPr>
                <w:rFonts w:hAnsiTheme="minorEastAsia" w:eastAsiaTheme="minorEastAsia"/>
                <w:color w:val="000000"/>
                <w:kern w:val="0"/>
              </w:rPr>
              <w:t>根据《建筑设计防火规范》</w:t>
            </w:r>
            <w:r>
              <w:rPr>
                <w:rFonts w:eastAsiaTheme="minorEastAsia"/>
                <w:color w:val="000000"/>
                <w:kern w:val="0"/>
              </w:rPr>
              <w:t>(GB50016-2006</w:t>
            </w:r>
            <w:r>
              <w:rPr>
                <w:rFonts w:hAnsiTheme="minorEastAsia" w:eastAsiaTheme="minorEastAsia"/>
                <w:color w:val="000000"/>
                <w:kern w:val="0"/>
              </w:rPr>
              <w:t>），合理布局</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533" w:type="dxa"/>
            <w:vAlign w:val="center"/>
          </w:tcPr>
          <w:p>
            <w:pPr>
              <w:pStyle w:val="21"/>
              <w:rPr>
                <w:rFonts w:eastAsiaTheme="minorEastAsia"/>
                <w:kern w:val="0"/>
              </w:rPr>
            </w:pPr>
            <w:r>
              <w:rPr>
                <w:rFonts w:eastAsiaTheme="minorEastAsia"/>
                <w:kern w:val="0"/>
              </w:rPr>
              <w:t>5</w:t>
            </w:r>
          </w:p>
        </w:tc>
        <w:tc>
          <w:tcPr>
            <w:tcW w:w="1275" w:type="dxa"/>
            <w:vAlign w:val="center"/>
          </w:tcPr>
          <w:p>
            <w:pPr>
              <w:pStyle w:val="21"/>
              <w:rPr>
                <w:rFonts w:eastAsiaTheme="minorEastAsia"/>
                <w:kern w:val="0"/>
              </w:rPr>
            </w:pPr>
            <w:r>
              <w:rPr>
                <w:rFonts w:hAnsiTheme="minorEastAsia" w:eastAsiaTheme="minorEastAsia"/>
                <w:kern w:val="0"/>
              </w:rPr>
              <w:t>工艺及设备</w:t>
            </w:r>
          </w:p>
        </w:tc>
        <w:tc>
          <w:tcPr>
            <w:tcW w:w="1771" w:type="dxa"/>
            <w:vAlign w:val="center"/>
          </w:tcPr>
          <w:p>
            <w:pPr>
              <w:pStyle w:val="21"/>
              <w:rPr>
                <w:rFonts w:eastAsiaTheme="minorEastAsia"/>
                <w:color w:val="000000"/>
              </w:rPr>
            </w:pPr>
            <w:r>
              <w:rPr>
                <w:rFonts w:eastAsiaTheme="minorEastAsia"/>
                <w:color w:val="000000"/>
              </w:rPr>
              <w:t>\</w:t>
            </w:r>
          </w:p>
        </w:tc>
        <w:tc>
          <w:tcPr>
            <w:tcW w:w="2908" w:type="dxa"/>
            <w:vAlign w:val="center"/>
          </w:tcPr>
          <w:p>
            <w:pPr>
              <w:pStyle w:val="21"/>
              <w:rPr>
                <w:rFonts w:eastAsiaTheme="minorEastAsia"/>
                <w:color w:val="000000"/>
              </w:rPr>
            </w:pPr>
            <w:r>
              <w:rPr>
                <w:rFonts w:hAnsiTheme="minorEastAsia" w:eastAsiaTheme="minorEastAsia"/>
                <w:color w:val="000000"/>
              </w:rPr>
              <w:t>制定了各岗位工艺安全措施和安全操作规程</w:t>
            </w:r>
          </w:p>
        </w:tc>
        <w:tc>
          <w:tcPr>
            <w:tcW w:w="2035" w:type="dxa"/>
            <w:vAlign w:val="center"/>
          </w:tcPr>
          <w:p>
            <w:pPr>
              <w:pStyle w:val="21"/>
              <w:rPr>
                <w:rFonts w:eastAsiaTheme="minorEastAsia"/>
                <w:color w:val="000000"/>
                <w:kern w:val="0"/>
              </w:rPr>
            </w:pPr>
            <w:r>
              <w:rPr>
                <w:rFonts w:eastAsiaTheme="minorEastAsia"/>
                <w:color w:val="000000"/>
                <w:kern w:val="0"/>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533" w:type="dxa"/>
            <w:vAlign w:val="center"/>
          </w:tcPr>
          <w:p>
            <w:pPr>
              <w:pStyle w:val="21"/>
              <w:rPr>
                <w:rFonts w:eastAsiaTheme="minorEastAsia"/>
                <w:kern w:val="0"/>
              </w:rPr>
            </w:pPr>
            <w:r>
              <w:rPr>
                <w:rFonts w:eastAsiaTheme="minorEastAsia"/>
                <w:kern w:val="0"/>
              </w:rPr>
              <w:t>6</w:t>
            </w:r>
          </w:p>
        </w:tc>
        <w:tc>
          <w:tcPr>
            <w:tcW w:w="1275" w:type="dxa"/>
            <w:vAlign w:val="center"/>
          </w:tcPr>
          <w:p>
            <w:pPr>
              <w:pStyle w:val="21"/>
              <w:rPr>
                <w:rFonts w:eastAsiaTheme="minorEastAsia"/>
                <w:kern w:val="0"/>
              </w:rPr>
            </w:pPr>
            <w:r>
              <w:rPr>
                <w:rFonts w:hAnsiTheme="minorEastAsia" w:eastAsiaTheme="minorEastAsia"/>
                <w:kern w:val="0"/>
              </w:rPr>
              <w:t>事故应急池</w:t>
            </w:r>
          </w:p>
        </w:tc>
        <w:tc>
          <w:tcPr>
            <w:tcW w:w="1771" w:type="dxa"/>
            <w:vAlign w:val="center"/>
          </w:tcPr>
          <w:p>
            <w:pPr>
              <w:pStyle w:val="21"/>
              <w:rPr>
                <w:rFonts w:eastAsiaTheme="minorEastAsia"/>
                <w:color w:val="000000"/>
              </w:rPr>
            </w:pPr>
            <w:r>
              <w:rPr>
                <w:rFonts w:hAnsiTheme="minorEastAsia" w:eastAsiaTheme="minorEastAsia"/>
                <w:color w:val="000000"/>
              </w:rPr>
              <w:t>厂区</w:t>
            </w:r>
          </w:p>
        </w:tc>
        <w:tc>
          <w:tcPr>
            <w:tcW w:w="2908" w:type="dxa"/>
            <w:vAlign w:val="center"/>
          </w:tcPr>
          <w:p>
            <w:pPr>
              <w:pStyle w:val="21"/>
              <w:rPr>
                <w:rFonts w:eastAsiaTheme="minorEastAsia"/>
                <w:color w:val="000000"/>
              </w:rPr>
            </w:pPr>
            <w:r>
              <w:rPr>
                <w:rFonts w:eastAsiaTheme="minorEastAsia"/>
                <w:color w:val="000000"/>
              </w:rPr>
              <w:t>450m</w:t>
            </w:r>
            <w:r>
              <w:rPr>
                <w:rFonts w:eastAsiaTheme="minorEastAsia"/>
                <w:color w:val="000000"/>
                <w:vertAlign w:val="superscript"/>
              </w:rPr>
              <w:t>3</w:t>
            </w:r>
          </w:p>
        </w:tc>
        <w:tc>
          <w:tcPr>
            <w:tcW w:w="2035" w:type="dxa"/>
            <w:vAlign w:val="center"/>
          </w:tcPr>
          <w:p>
            <w:pPr>
              <w:pStyle w:val="21"/>
              <w:rPr>
                <w:rFonts w:eastAsiaTheme="minorEastAsia"/>
                <w:color w:val="000000"/>
                <w:kern w:val="0"/>
              </w:rPr>
            </w:pPr>
            <w:r>
              <w:rPr>
                <w:rFonts w:eastAsiaTheme="minorEastAsia"/>
                <w:color w:val="000000"/>
                <w:kern w:val="0"/>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533" w:type="dxa"/>
            <w:vAlign w:val="center"/>
          </w:tcPr>
          <w:p>
            <w:pPr>
              <w:pStyle w:val="21"/>
              <w:rPr>
                <w:rFonts w:eastAsiaTheme="minorEastAsia"/>
                <w:kern w:val="0"/>
              </w:rPr>
            </w:pPr>
            <w:r>
              <w:rPr>
                <w:rFonts w:eastAsiaTheme="minorEastAsia"/>
                <w:kern w:val="0"/>
              </w:rPr>
              <w:t>7</w:t>
            </w:r>
          </w:p>
        </w:tc>
        <w:tc>
          <w:tcPr>
            <w:tcW w:w="1275" w:type="dxa"/>
            <w:vAlign w:val="center"/>
          </w:tcPr>
          <w:p>
            <w:pPr>
              <w:pStyle w:val="21"/>
              <w:rPr>
                <w:rFonts w:eastAsiaTheme="minorEastAsia"/>
                <w:kern w:val="0"/>
              </w:rPr>
            </w:pPr>
            <w:r>
              <w:rPr>
                <w:rFonts w:hAnsiTheme="minorEastAsia" w:eastAsiaTheme="minorEastAsia"/>
                <w:kern w:val="0"/>
              </w:rPr>
              <w:t>设备备用</w:t>
            </w:r>
          </w:p>
        </w:tc>
        <w:tc>
          <w:tcPr>
            <w:tcW w:w="1771" w:type="dxa"/>
            <w:vAlign w:val="center"/>
          </w:tcPr>
          <w:p>
            <w:pPr>
              <w:pStyle w:val="21"/>
              <w:rPr>
                <w:rFonts w:eastAsiaTheme="minorEastAsia"/>
                <w:color w:val="000000"/>
              </w:rPr>
            </w:pPr>
            <w:r>
              <w:rPr>
                <w:rFonts w:hAnsiTheme="minorEastAsia" w:eastAsiaTheme="minorEastAsia"/>
                <w:color w:val="000000"/>
              </w:rPr>
              <w:t>废气、废水处理区</w:t>
            </w:r>
          </w:p>
        </w:tc>
        <w:tc>
          <w:tcPr>
            <w:tcW w:w="2908" w:type="dxa"/>
            <w:vAlign w:val="center"/>
          </w:tcPr>
          <w:p>
            <w:pPr>
              <w:pStyle w:val="21"/>
              <w:rPr>
                <w:rFonts w:eastAsiaTheme="minorEastAsia"/>
                <w:color w:val="000000"/>
              </w:rPr>
            </w:pPr>
            <w:r>
              <w:rPr>
                <w:rFonts w:hAnsiTheme="minorEastAsia" w:eastAsiaTheme="minorEastAsia"/>
                <w:color w:val="000000"/>
              </w:rPr>
              <w:t>两用一备、一用一备、</w:t>
            </w:r>
          </w:p>
        </w:tc>
        <w:tc>
          <w:tcPr>
            <w:tcW w:w="2035" w:type="dxa"/>
            <w:vAlign w:val="center"/>
          </w:tcPr>
          <w:p>
            <w:pPr>
              <w:pStyle w:val="21"/>
              <w:rPr>
                <w:rFonts w:eastAsiaTheme="minorEastAsia"/>
                <w:color w:val="000000"/>
                <w:kern w:val="0"/>
              </w:rPr>
            </w:pPr>
            <w:r>
              <w:rPr>
                <w:rFonts w:eastAsiaTheme="minorEastAsia"/>
                <w:color w:val="000000"/>
                <w:kern w:val="0"/>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533" w:type="dxa"/>
            <w:vAlign w:val="center"/>
          </w:tcPr>
          <w:p>
            <w:pPr>
              <w:pStyle w:val="21"/>
              <w:rPr>
                <w:rFonts w:eastAsiaTheme="minorEastAsia"/>
                <w:kern w:val="0"/>
              </w:rPr>
            </w:pPr>
            <w:r>
              <w:rPr>
                <w:rFonts w:eastAsiaTheme="minorEastAsia"/>
                <w:kern w:val="0"/>
              </w:rPr>
              <w:t>9</w:t>
            </w:r>
          </w:p>
        </w:tc>
        <w:tc>
          <w:tcPr>
            <w:tcW w:w="1275" w:type="dxa"/>
            <w:vAlign w:val="center"/>
          </w:tcPr>
          <w:p>
            <w:pPr>
              <w:pStyle w:val="21"/>
              <w:rPr>
                <w:rFonts w:eastAsiaTheme="minorEastAsia"/>
                <w:kern w:val="0"/>
              </w:rPr>
            </w:pPr>
            <w:r>
              <w:rPr>
                <w:rFonts w:hAnsiTheme="minorEastAsia" w:eastAsiaTheme="minorEastAsia"/>
                <w:kern w:val="0"/>
              </w:rPr>
              <w:t>在线设施</w:t>
            </w:r>
          </w:p>
        </w:tc>
        <w:tc>
          <w:tcPr>
            <w:tcW w:w="1771" w:type="dxa"/>
            <w:vAlign w:val="center"/>
          </w:tcPr>
          <w:p>
            <w:pPr>
              <w:pStyle w:val="21"/>
              <w:rPr>
                <w:rFonts w:eastAsiaTheme="minorEastAsia"/>
                <w:color w:val="000000"/>
              </w:rPr>
            </w:pPr>
            <w:r>
              <w:rPr>
                <w:rFonts w:hAnsiTheme="minorEastAsia" w:eastAsiaTheme="minorEastAsia"/>
                <w:color w:val="000000"/>
              </w:rPr>
              <w:t>污水总排口</w:t>
            </w:r>
          </w:p>
        </w:tc>
        <w:tc>
          <w:tcPr>
            <w:tcW w:w="2908" w:type="dxa"/>
            <w:vAlign w:val="center"/>
          </w:tcPr>
          <w:p>
            <w:pPr>
              <w:pStyle w:val="21"/>
              <w:rPr>
                <w:rFonts w:eastAsiaTheme="minorEastAsia"/>
                <w:color w:val="000000"/>
              </w:rPr>
            </w:pPr>
            <w:r>
              <w:rPr>
                <w:rFonts w:hAnsiTheme="minorEastAsia" w:eastAsiaTheme="minorEastAsia"/>
                <w:color w:val="000000"/>
              </w:rPr>
              <w:t>污水在线监测</w:t>
            </w:r>
          </w:p>
        </w:tc>
        <w:tc>
          <w:tcPr>
            <w:tcW w:w="2035" w:type="dxa"/>
            <w:vAlign w:val="center"/>
          </w:tcPr>
          <w:p>
            <w:pPr>
              <w:pStyle w:val="21"/>
              <w:rPr>
                <w:rFonts w:eastAsiaTheme="minorEastAsia"/>
                <w:color w:val="000000"/>
                <w:kern w:val="0"/>
              </w:rPr>
            </w:pPr>
            <w:r>
              <w:rPr>
                <w:rFonts w:eastAsiaTheme="minorEastAsia"/>
                <w:color w:val="000000"/>
                <w:kern w:val="0"/>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98" w:hRule="atLeast"/>
          <w:jc w:val="center"/>
        </w:trPr>
        <w:tc>
          <w:tcPr>
            <w:tcW w:w="533" w:type="dxa"/>
            <w:vAlign w:val="center"/>
          </w:tcPr>
          <w:p>
            <w:pPr>
              <w:pStyle w:val="21"/>
              <w:rPr>
                <w:rFonts w:eastAsiaTheme="minorEastAsia"/>
                <w:kern w:val="0"/>
              </w:rPr>
            </w:pPr>
            <w:r>
              <w:rPr>
                <w:rFonts w:eastAsiaTheme="minorEastAsia"/>
                <w:kern w:val="0"/>
              </w:rPr>
              <w:t>10</w:t>
            </w:r>
          </w:p>
        </w:tc>
        <w:tc>
          <w:tcPr>
            <w:tcW w:w="1275" w:type="dxa"/>
            <w:vAlign w:val="center"/>
          </w:tcPr>
          <w:p>
            <w:pPr>
              <w:pStyle w:val="21"/>
              <w:rPr>
                <w:rFonts w:eastAsiaTheme="minorEastAsia"/>
                <w:kern w:val="0"/>
              </w:rPr>
            </w:pPr>
            <w:r>
              <w:rPr>
                <w:rFonts w:hAnsiTheme="minorEastAsia" w:eastAsiaTheme="minorEastAsia"/>
                <w:kern w:val="0"/>
              </w:rPr>
              <w:t>在线设施</w:t>
            </w:r>
          </w:p>
        </w:tc>
        <w:tc>
          <w:tcPr>
            <w:tcW w:w="1771" w:type="dxa"/>
            <w:vAlign w:val="center"/>
          </w:tcPr>
          <w:p>
            <w:pPr>
              <w:pStyle w:val="21"/>
              <w:rPr>
                <w:rFonts w:eastAsiaTheme="minorEastAsia"/>
                <w:color w:val="000000"/>
              </w:rPr>
            </w:pPr>
            <w:r>
              <w:rPr>
                <w:rFonts w:hAnsiTheme="minorEastAsia" w:eastAsiaTheme="minorEastAsia"/>
                <w:color w:val="000000"/>
              </w:rPr>
              <w:t>雨水排放口</w:t>
            </w:r>
          </w:p>
        </w:tc>
        <w:tc>
          <w:tcPr>
            <w:tcW w:w="2908" w:type="dxa"/>
            <w:vAlign w:val="center"/>
          </w:tcPr>
          <w:p>
            <w:pPr>
              <w:pStyle w:val="21"/>
              <w:rPr>
                <w:rFonts w:eastAsiaTheme="minorEastAsia"/>
                <w:color w:val="000000"/>
              </w:rPr>
            </w:pPr>
            <w:r>
              <w:rPr>
                <w:rFonts w:hAnsiTheme="minorEastAsia" w:eastAsiaTheme="minorEastAsia"/>
                <w:color w:val="000000"/>
              </w:rPr>
              <w:t>雨水在线监控</w:t>
            </w:r>
          </w:p>
        </w:tc>
        <w:tc>
          <w:tcPr>
            <w:tcW w:w="2035" w:type="dxa"/>
            <w:vAlign w:val="center"/>
          </w:tcPr>
          <w:p>
            <w:pPr>
              <w:pStyle w:val="21"/>
              <w:rPr>
                <w:rFonts w:eastAsiaTheme="minorEastAsia"/>
                <w:color w:val="000000"/>
                <w:kern w:val="0"/>
              </w:rPr>
            </w:pPr>
            <w:r>
              <w:rPr>
                <w:rFonts w:eastAsiaTheme="minorEastAsia"/>
                <w:color w:val="000000"/>
                <w:kern w:val="0"/>
              </w:rPr>
              <w:t>\</w:t>
            </w:r>
          </w:p>
        </w:tc>
      </w:tr>
    </w:tbl>
    <w:p>
      <w:pPr>
        <w:spacing w:beforeLines="100" w:after="0" w:line="360" w:lineRule="auto"/>
        <w:ind w:firstLine="241" w:firstLineChars="100"/>
        <w:outlineLvl w:val="2"/>
        <w:rPr>
          <w:rFonts w:ascii="Times New Roman" w:hAnsi="Times New Roman" w:cs="Times New Roman" w:eastAsiaTheme="minorEastAsia"/>
          <w:b/>
          <w:sz w:val="24"/>
          <w:szCs w:val="24"/>
        </w:rPr>
      </w:pPr>
      <w:bookmarkStart w:id="55" w:name="_Toc18983"/>
      <w:bookmarkStart w:id="56" w:name="_Toc524441788"/>
      <w:r>
        <w:rPr>
          <w:rFonts w:ascii="Times New Roman" w:hAnsi="Times New Roman" w:cs="Times New Roman" w:eastAsiaTheme="minorEastAsia"/>
          <w:b/>
          <w:sz w:val="24"/>
          <w:szCs w:val="24"/>
        </w:rPr>
        <w:t>2.2.2</w:t>
      </w:r>
      <w:r>
        <w:rPr>
          <w:rFonts w:ascii="Times New Roman" w:cs="Times New Roman" w:hAnsiTheme="minorEastAsia" w:eastAsiaTheme="minorEastAsia"/>
          <w:b/>
          <w:sz w:val="24"/>
          <w:szCs w:val="24"/>
        </w:rPr>
        <w:t>企业应急处置装备及处置物资</w:t>
      </w:r>
      <w:bookmarkEnd w:id="55"/>
      <w:bookmarkEnd w:id="56"/>
    </w:p>
    <w:p>
      <w:pPr>
        <w:spacing w:beforeLines="100" w:after="0" w:line="360" w:lineRule="auto"/>
        <w:rPr>
          <w:rFonts w:ascii="Times New Roman" w:cs="Times New Roman" w:hAnsiTheme="minorEastAsia" w:eastAsiaTheme="minorEastAsia"/>
          <w:bCs/>
          <w:sz w:val="24"/>
          <w:szCs w:val="24"/>
        </w:rPr>
      </w:pPr>
      <w:r>
        <w:rPr>
          <w:rFonts w:hint="eastAsia" w:ascii="Times New Roman" w:cs="Times New Roman" w:hAnsiTheme="minorEastAsia" w:eastAsiaTheme="minorEastAsia"/>
          <w:bCs/>
          <w:sz w:val="24"/>
          <w:szCs w:val="24"/>
        </w:rPr>
        <w:t>公司应急物资由安环部负责管理，明细如下表2-5。</w:t>
      </w:r>
    </w:p>
    <w:p>
      <w:pPr>
        <w:spacing w:after="0" w:line="360" w:lineRule="auto"/>
        <w:jc w:val="center"/>
        <w:rPr>
          <w:rFonts w:ascii="Times New Roman" w:cs="Times New Roman" w:hAnsiTheme="minorEastAsia" w:eastAsiaTheme="minorEastAsia"/>
          <w:b/>
          <w:bCs/>
          <w:sz w:val="24"/>
          <w:szCs w:val="24"/>
        </w:rPr>
      </w:pPr>
      <w:r>
        <w:rPr>
          <w:rFonts w:ascii="Times New Roman" w:cs="Times New Roman" w:hAnsiTheme="minorEastAsia" w:eastAsiaTheme="minorEastAsia"/>
          <w:b/>
          <w:bCs/>
          <w:sz w:val="24"/>
          <w:szCs w:val="24"/>
        </w:rPr>
        <w:t>表</w:t>
      </w:r>
      <w:r>
        <w:rPr>
          <w:rFonts w:ascii="Times New Roman" w:hAnsi="Times New Roman" w:cs="Times New Roman" w:eastAsiaTheme="minorEastAsia"/>
          <w:b/>
          <w:bCs/>
          <w:sz w:val="24"/>
          <w:szCs w:val="24"/>
        </w:rPr>
        <w:t>2-</w:t>
      </w:r>
      <w:r>
        <w:rPr>
          <w:rFonts w:hint="eastAsia" w:ascii="Times New Roman" w:hAnsi="Times New Roman" w:cs="Times New Roman" w:eastAsiaTheme="minorEastAsia"/>
          <w:b/>
          <w:bCs/>
          <w:sz w:val="24"/>
          <w:szCs w:val="24"/>
        </w:rPr>
        <w:t xml:space="preserve">5 </w:t>
      </w:r>
      <w:r>
        <w:rPr>
          <w:rFonts w:ascii="Times New Roman" w:cs="Times New Roman" w:hAnsiTheme="minorEastAsia" w:eastAsiaTheme="minorEastAsia"/>
          <w:b/>
          <w:bCs/>
          <w:sz w:val="24"/>
          <w:szCs w:val="24"/>
        </w:rPr>
        <w:t>现有物资及装备一览表</w:t>
      </w:r>
    </w:p>
    <w:tbl>
      <w:tblPr>
        <w:tblStyle w:val="15"/>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098"/>
        <w:gridCol w:w="1817"/>
        <w:gridCol w:w="25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noWrap w:val="0"/>
            <w:vAlign w:val="center"/>
          </w:tcPr>
          <w:p>
            <w:pPr>
              <w:adjustRightInd w:val="0"/>
              <w:snapToGrid w:val="0"/>
              <w:rPr>
                <w:rFonts w:ascii="黑体" w:hAnsi="黑体" w:eastAsia="黑体"/>
                <w:color w:val="auto"/>
                <w:szCs w:val="21"/>
              </w:rPr>
            </w:pPr>
            <w:r>
              <w:rPr>
                <w:rFonts w:ascii="黑体" w:hAnsi="黑体" w:eastAsia="黑体"/>
                <w:color w:val="auto"/>
                <w:szCs w:val="21"/>
              </w:rPr>
              <w:t>1.</w:t>
            </w:r>
            <w:r>
              <w:rPr>
                <w:rFonts w:hint="eastAsia" w:ascii="黑体" w:hAnsi="黑体" w:eastAsia="黑体"/>
                <w:color w:val="auto"/>
                <w:szCs w:val="21"/>
              </w:rPr>
              <w:t>调查概述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pct"/>
            <w:noWrap w:val="0"/>
            <w:vAlign w:val="center"/>
          </w:tcPr>
          <w:p>
            <w:pPr>
              <w:adjustRightInd w:val="0"/>
              <w:snapToGrid w:val="0"/>
              <w:ind w:left="0" w:leftChars="0" w:firstLine="0" w:firstLineChars="0"/>
              <w:rPr>
                <w:rFonts w:ascii="宋体" w:hAnsi="宋体"/>
                <w:color w:val="auto"/>
                <w:szCs w:val="21"/>
              </w:rPr>
            </w:pPr>
            <w:r>
              <w:rPr>
                <w:rFonts w:hint="eastAsia" w:ascii="宋体" w:hAnsi="宋体"/>
                <w:color w:val="auto"/>
                <w:szCs w:val="21"/>
              </w:rPr>
              <w:t>调查开始时间</w:t>
            </w:r>
          </w:p>
        </w:tc>
        <w:tc>
          <w:tcPr>
            <w:tcW w:w="1231" w:type="pct"/>
            <w:noWrap w:val="0"/>
            <w:vAlign w:val="center"/>
          </w:tcPr>
          <w:p>
            <w:pPr>
              <w:adjustRightInd w:val="0"/>
              <w:snapToGrid w:val="0"/>
              <w:ind w:left="0" w:leftChars="0" w:firstLine="0" w:firstLineChars="0"/>
              <w:rPr>
                <w:rFonts w:ascii="宋体" w:hAnsi="宋体"/>
                <w:color w:val="auto"/>
                <w:szCs w:val="21"/>
              </w:rPr>
            </w:pPr>
            <w:r>
              <w:rPr>
                <w:rFonts w:hint="eastAsia" w:ascii="宋体" w:hAnsi="宋体"/>
                <w:color w:val="auto"/>
                <w:szCs w:val="21"/>
                <w:lang w:val="en-US" w:eastAsia="zh-CN"/>
              </w:rPr>
              <w:t>2021</w:t>
            </w:r>
            <w:r>
              <w:rPr>
                <w:rFonts w:hint="eastAsia" w:ascii="宋体" w:hAnsi="宋体"/>
                <w:color w:val="auto"/>
                <w:szCs w:val="21"/>
              </w:rPr>
              <w:t>年</w:t>
            </w:r>
            <w:r>
              <w:rPr>
                <w:rFonts w:hint="eastAsia" w:ascii="宋体" w:hAnsi="宋体"/>
                <w:color w:val="auto"/>
                <w:szCs w:val="21"/>
                <w:lang w:val="en-US" w:eastAsia="zh-CN"/>
              </w:rPr>
              <w:t>8</w:t>
            </w:r>
            <w:r>
              <w:rPr>
                <w:rFonts w:hint="eastAsia" w:ascii="宋体" w:hAnsi="宋体"/>
                <w:color w:val="auto"/>
                <w:szCs w:val="21"/>
              </w:rPr>
              <w:t>月</w:t>
            </w:r>
            <w:r>
              <w:rPr>
                <w:rFonts w:ascii="宋体" w:hAnsi="宋体"/>
                <w:color w:val="auto"/>
                <w:szCs w:val="21"/>
              </w:rPr>
              <w:t xml:space="preserve"> </w:t>
            </w:r>
            <w:r>
              <w:rPr>
                <w:rFonts w:hint="eastAsia" w:ascii="宋体" w:hAnsi="宋体"/>
                <w:color w:val="auto"/>
                <w:szCs w:val="21"/>
                <w:lang w:val="en-US" w:eastAsia="zh-CN"/>
              </w:rPr>
              <w:t>25</w:t>
            </w:r>
            <w:r>
              <w:rPr>
                <w:rFonts w:hint="eastAsia" w:ascii="宋体" w:hAnsi="宋体"/>
                <w:color w:val="auto"/>
                <w:szCs w:val="21"/>
              </w:rPr>
              <w:t>日</w:t>
            </w:r>
          </w:p>
        </w:tc>
        <w:tc>
          <w:tcPr>
            <w:tcW w:w="1066" w:type="pct"/>
            <w:noWrap w:val="0"/>
            <w:vAlign w:val="center"/>
          </w:tcPr>
          <w:p>
            <w:pPr>
              <w:adjustRightInd w:val="0"/>
              <w:snapToGrid w:val="0"/>
              <w:ind w:left="0" w:leftChars="0" w:firstLine="0" w:firstLineChars="0"/>
              <w:rPr>
                <w:rFonts w:ascii="宋体" w:hAnsi="宋体"/>
                <w:color w:val="auto"/>
                <w:szCs w:val="21"/>
              </w:rPr>
            </w:pPr>
            <w:r>
              <w:rPr>
                <w:rFonts w:hint="eastAsia" w:ascii="宋体" w:hAnsi="宋体"/>
                <w:color w:val="auto"/>
                <w:szCs w:val="21"/>
              </w:rPr>
              <w:t>调查结束时间</w:t>
            </w:r>
          </w:p>
        </w:tc>
        <w:tc>
          <w:tcPr>
            <w:tcW w:w="1507" w:type="pct"/>
            <w:noWrap w:val="0"/>
            <w:vAlign w:val="center"/>
          </w:tcPr>
          <w:p>
            <w:pPr>
              <w:adjustRightInd w:val="0"/>
              <w:snapToGrid w:val="0"/>
              <w:ind w:left="0" w:leftChars="0" w:firstLine="0" w:firstLineChars="0"/>
              <w:rPr>
                <w:rFonts w:ascii="宋体" w:hAnsi="宋体"/>
                <w:color w:val="auto"/>
                <w:szCs w:val="21"/>
              </w:rPr>
            </w:pPr>
            <w:r>
              <w:rPr>
                <w:rFonts w:hint="eastAsia" w:ascii="宋体" w:hAnsi="宋体"/>
                <w:color w:val="auto"/>
                <w:szCs w:val="21"/>
              </w:rPr>
              <w:t>20</w:t>
            </w:r>
            <w:r>
              <w:rPr>
                <w:rFonts w:hint="eastAsia" w:ascii="宋体" w:hAnsi="宋体"/>
                <w:color w:val="auto"/>
                <w:szCs w:val="21"/>
                <w:lang w:val="en-US" w:eastAsia="zh-CN"/>
              </w:rPr>
              <w:t>21</w:t>
            </w:r>
            <w:r>
              <w:rPr>
                <w:rFonts w:ascii="宋体" w:hAnsi="宋体"/>
                <w:color w:val="auto"/>
                <w:szCs w:val="21"/>
              </w:rPr>
              <w:t xml:space="preserve"> </w:t>
            </w:r>
            <w:r>
              <w:rPr>
                <w:rFonts w:hint="eastAsia" w:ascii="宋体" w:hAnsi="宋体"/>
                <w:color w:val="auto"/>
                <w:szCs w:val="21"/>
              </w:rPr>
              <w:t>年</w:t>
            </w:r>
            <w:r>
              <w:rPr>
                <w:rFonts w:hint="eastAsia" w:ascii="宋体" w:hAnsi="宋体"/>
                <w:color w:val="auto"/>
                <w:szCs w:val="21"/>
                <w:lang w:val="en-US" w:eastAsia="zh-CN"/>
              </w:rPr>
              <w:t>8</w:t>
            </w:r>
            <w:r>
              <w:rPr>
                <w:rFonts w:hint="eastAsia" w:ascii="宋体" w:hAnsi="宋体"/>
                <w:color w:val="auto"/>
                <w:szCs w:val="21"/>
              </w:rPr>
              <w:t>月</w:t>
            </w:r>
            <w:r>
              <w:rPr>
                <w:rFonts w:hint="eastAsia" w:ascii="宋体" w:hAnsi="宋体"/>
                <w:color w:val="auto"/>
                <w:szCs w:val="21"/>
                <w:lang w:val="en-US" w:eastAsia="zh-CN"/>
              </w:rPr>
              <w:t>30</w:t>
            </w:r>
            <w:r>
              <w:rPr>
                <w:rFonts w:hint="eastAsia" w:ascii="宋体" w:hAnsi="宋体"/>
                <w:color w:val="auto"/>
                <w:szCs w:val="21"/>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pct"/>
            <w:noWrap w:val="0"/>
            <w:vAlign w:val="center"/>
          </w:tcPr>
          <w:p>
            <w:pPr>
              <w:adjustRightInd w:val="0"/>
              <w:snapToGrid w:val="0"/>
              <w:ind w:left="0" w:leftChars="0" w:firstLine="0" w:firstLineChars="0"/>
              <w:rPr>
                <w:rFonts w:ascii="宋体" w:hAnsi="宋体"/>
                <w:color w:val="auto"/>
                <w:szCs w:val="21"/>
              </w:rPr>
            </w:pPr>
            <w:r>
              <w:rPr>
                <w:rFonts w:hint="eastAsia" w:ascii="宋体" w:hAnsi="宋体"/>
                <w:color w:val="auto"/>
                <w:szCs w:val="21"/>
              </w:rPr>
              <w:t>调查负责人姓名</w:t>
            </w:r>
          </w:p>
        </w:tc>
        <w:tc>
          <w:tcPr>
            <w:tcW w:w="1231" w:type="pct"/>
            <w:noWrap w:val="0"/>
            <w:vAlign w:val="center"/>
          </w:tcPr>
          <w:p>
            <w:pPr>
              <w:adjustRightInd w:val="0"/>
              <w:snapToGrid w:val="0"/>
              <w:jc w:val="both"/>
              <w:rPr>
                <w:rFonts w:hint="eastAsia" w:ascii="宋体" w:hAnsi="宋体" w:eastAsia="宋体"/>
                <w:color w:val="auto"/>
                <w:szCs w:val="21"/>
                <w:lang w:eastAsia="zh-CN"/>
              </w:rPr>
            </w:pPr>
            <w:r>
              <w:rPr>
                <w:rFonts w:hint="eastAsia" w:ascii="Times New Roman" w:cs="Times New Roman" w:hAnsiTheme="minorEastAsia" w:eastAsiaTheme="minorEastAsia"/>
                <w:color w:val="000000"/>
                <w:sz w:val="21"/>
                <w:szCs w:val="21"/>
                <w:lang w:eastAsia="zh-CN"/>
              </w:rPr>
              <w:t>任亚光</w:t>
            </w:r>
          </w:p>
        </w:tc>
        <w:tc>
          <w:tcPr>
            <w:tcW w:w="1066" w:type="pct"/>
            <w:noWrap w:val="0"/>
            <w:vAlign w:val="center"/>
          </w:tcPr>
          <w:p>
            <w:pPr>
              <w:adjustRightInd w:val="0"/>
              <w:snapToGrid w:val="0"/>
              <w:ind w:left="0" w:leftChars="0" w:firstLine="0" w:firstLineChars="0"/>
              <w:rPr>
                <w:rFonts w:ascii="宋体" w:hAnsi="宋体"/>
                <w:color w:val="auto"/>
                <w:szCs w:val="21"/>
              </w:rPr>
            </w:pPr>
            <w:r>
              <w:rPr>
                <w:rFonts w:hint="eastAsia" w:ascii="宋体" w:hAnsi="宋体"/>
                <w:color w:val="auto"/>
                <w:szCs w:val="21"/>
              </w:rPr>
              <w:t>调查联系人</w:t>
            </w:r>
            <w:r>
              <w:rPr>
                <w:rFonts w:ascii="宋体" w:hAnsi="宋体"/>
                <w:color w:val="auto"/>
                <w:szCs w:val="21"/>
              </w:rPr>
              <w:t>/</w:t>
            </w:r>
            <w:r>
              <w:rPr>
                <w:rFonts w:hint="eastAsia" w:ascii="宋体" w:hAnsi="宋体"/>
                <w:color w:val="auto"/>
                <w:szCs w:val="21"/>
              </w:rPr>
              <w:t>电话</w:t>
            </w:r>
          </w:p>
        </w:tc>
        <w:tc>
          <w:tcPr>
            <w:tcW w:w="1507" w:type="pct"/>
            <w:noWrap w:val="0"/>
            <w:vAlign w:val="center"/>
          </w:tcPr>
          <w:p>
            <w:pPr>
              <w:adjustRightInd w:val="0"/>
              <w:snapToGrid w:val="0"/>
              <w:jc w:val="both"/>
              <w:rPr>
                <w:rFonts w:hint="default" w:ascii="宋体" w:hAnsi="宋体" w:eastAsia="宋体"/>
                <w:color w:val="auto"/>
                <w:szCs w:val="21"/>
                <w:lang w:val="en-US" w:eastAsia="zh-CN"/>
              </w:rPr>
            </w:pPr>
            <w:r>
              <w:rPr>
                <w:rFonts w:hint="eastAsia" w:ascii="Times New Roman" w:cs="Times New Roman" w:hAnsiTheme="minorEastAsia" w:eastAsiaTheme="minorEastAsia"/>
                <w:color w:val="000000"/>
                <w:sz w:val="21"/>
                <w:szCs w:val="21"/>
                <w:lang w:eastAsia="zh-CN"/>
              </w:rPr>
              <w:t>18379243906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4" w:type="pct"/>
            <w:noWrap w:val="0"/>
            <w:vAlign w:val="center"/>
          </w:tcPr>
          <w:p>
            <w:pPr>
              <w:adjustRightInd w:val="0"/>
              <w:snapToGrid w:val="0"/>
              <w:rPr>
                <w:rFonts w:ascii="宋体" w:hAnsi="宋体"/>
                <w:color w:val="auto"/>
                <w:szCs w:val="21"/>
              </w:rPr>
            </w:pPr>
            <w:r>
              <w:rPr>
                <w:rFonts w:hint="eastAsia" w:ascii="宋体" w:hAnsi="宋体"/>
                <w:color w:val="auto"/>
                <w:szCs w:val="21"/>
              </w:rPr>
              <w:t>调查过程</w:t>
            </w:r>
          </w:p>
        </w:tc>
        <w:tc>
          <w:tcPr>
            <w:tcW w:w="3805" w:type="pct"/>
            <w:gridSpan w:val="3"/>
            <w:noWrap w:val="0"/>
            <w:vAlign w:val="center"/>
          </w:tcPr>
          <w:p>
            <w:pPr>
              <w:adjustRightInd w:val="0"/>
              <w:snapToGrid w:val="0"/>
              <w:rPr>
                <w:rFonts w:ascii="宋体" w:hAnsi="宋体"/>
                <w:color w:val="auto"/>
                <w:szCs w:val="21"/>
              </w:rPr>
            </w:pPr>
            <w:r>
              <w:rPr>
                <w:rFonts w:hint="eastAsia" w:ascii="宋体" w:hAnsi="宋体"/>
                <w:color w:val="auto"/>
                <w:szCs w:val="21"/>
              </w:rPr>
              <w:t>调查首先确定环境应急队伍的组织构成、日常管理、应急分工、人员、人数、联系方式等，再核实应急救援物资，建立调查信息档案。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noWrap w:val="0"/>
            <w:vAlign w:val="center"/>
          </w:tcPr>
          <w:p>
            <w:pPr>
              <w:adjustRightInd w:val="0"/>
              <w:snapToGrid w:val="0"/>
              <w:rPr>
                <w:rFonts w:ascii="宋体" w:hAnsi="宋体"/>
                <w:b/>
                <w:color w:val="auto"/>
                <w:szCs w:val="21"/>
              </w:rPr>
            </w:pPr>
            <w:r>
              <w:rPr>
                <w:rFonts w:ascii="黑体" w:hAnsi="黑体" w:eastAsia="黑体"/>
                <w:color w:val="auto"/>
                <w:szCs w:val="21"/>
              </w:rPr>
              <w:t>2.</w:t>
            </w:r>
            <w:r>
              <w:rPr>
                <w:rFonts w:hint="eastAsia" w:ascii="黑体" w:hAnsi="黑体" w:eastAsia="黑体"/>
                <w:color w:val="auto"/>
                <w:szCs w:val="21"/>
              </w:rPr>
              <w:t>调查结果（调查结果如果为“有”，应附相应调查表）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194" w:type="pct"/>
            <w:noWrap w:val="0"/>
            <w:vAlign w:val="center"/>
          </w:tcPr>
          <w:p>
            <w:pPr>
              <w:adjustRightInd w:val="0"/>
              <w:snapToGrid w:val="0"/>
              <w:spacing w:line="288" w:lineRule="auto"/>
              <w:rPr>
                <w:rFonts w:ascii="宋体" w:hAnsi="宋体"/>
                <w:color w:val="auto"/>
                <w:szCs w:val="21"/>
              </w:rPr>
            </w:pPr>
            <w:r>
              <w:rPr>
                <w:rFonts w:hint="eastAsia" w:ascii="宋体" w:hAnsi="宋体"/>
                <w:color w:val="auto"/>
                <w:szCs w:val="21"/>
              </w:rPr>
              <w:t>应急资源情况</w:t>
            </w:r>
          </w:p>
        </w:tc>
        <w:tc>
          <w:tcPr>
            <w:tcW w:w="3805" w:type="pct"/>
            <w:gridSpan w:val="3"/>
            <w:noWrap w:val="0"/>
            <w:vAlign w:val="center"/>
          </w:tcPr>
          <w:p>
            <w:pPr>
              <w:adjustRightInd w:val="0"/>
              <w:snapToGrid w:val="0"/>
              <w:spacing w:line="288" w:lineRule="auto"/>
              <w:rPr>
                <w:rFonts w:ascii="宋体" w:hAnsi="宋体"/>
                <w:color w:val="auto"/>
                <w:szCs w:val="21"/>
              </w:rPr>
            </w:pPr>
            <w:r>
              <w:rPr>
                <w:rFonts w:hint="eastAsia" w:ascii="宋体" w:hAnsi="宋体"/>
                <w:color w:val="auto"/>
                <w:szCs w:val="21"/>
              </w:rPr>
              <w:t>资源品种：</w:t>
            </w:r>
            <w:r>
              <w:rPr>
                <w:rFonts w:hint="eastAsia" w:ascii="宋体" w:hAnsi="宋体"/>
                <w:color w:val="auto"/>
                <w:szCs w:val="21"/>
                <w:u w:val="single"/>
                <w:lang w:val="en-US" w:eastAsia="zh-CN"/>
              </w:rPr>
              <w:t xml:space="preserve"> 50  </w:t>
            </w:r>
            <w:r>
              <w:rPr>
                <w:rFonts w:hint="eastAsia" w:ascii="宋体" w:hAnsi="宋体"/>
                <w:color w:val="auto"/>
                <w:szCs w:val="21"/>
              </w:rPr>
              <w:t>种；</w:t>
            </w:r>
          </w:p>
          <w:p>
            <w:pPr>
              <w:adjustRightInd w:val="0"/>
              <w:snapToGrid w:val="0"/>
              <w:spacing w:line="288" w:lineRule="auto"/>
              <w:rPr>
                <w:rFonts w:ascii="宋体" w:hAnsi="宋体"/>
                <w:color w:val="auto"/>
                <w:szCs w:val="21"/>
              </w:rPr>
            </w:pPr>
            <w:r>
              <w:rPr>
                <w:rFonts w:hint="eastAsia" w:ascii="宋体" w:hAnsi="宋体"/>
                <w:color w:val="auto"/>
                <w:szCs w:val="21"/>
              </w:rPr>
              <w:t>是否有外部环境应急支持单位：</w:t>
            </w:r>
            <w:r>
              <w:rPr>
                <w:rFonts w:hint="eastAsia" w:ascii="宋体" w:hAnsi="宋体"/>
                <w:color w:val="auto"/>
                <w:szCs w:val="21"/>
              </w:rPr>
              <w:sym w:font="Wingdings 2" w:char="0052"/>
            </w:r>
            <w:r>
              <w:rPr>
                <w:rFonts w:hint="eastAsia" w:ascii="宋体" w:hAnsi="宋体"/>
                <w:color w:val="auto"/>
                <w:szCs w:val="21"/>
              </w:rPr>
              <w:t>有</w:t>
            </w:r>
            <w:r>
              <w:rPr>
                <w:rFonts w:ascii="宋体" w:hAnsi="宋体"/>
                <w:color w:val="auto"/>
                <w:szCs w:val="21"/>
              </w:rPr>
              <w:t>,</w:t>
            </w:r>
            <w:r>
              <w:rPr>
                <w:rFonts w:hint="eastAsia" w:ascii="宋体" w:hAnsi="宋体"/>
                <w:color w:val="auto"/>
                <w:szCs w:val="21"/>
              </w:rPr>
              <w:t xml:space="preserve"> </w:t>
            </w:r>
            <w:r>
              <w:rPr>
                <w:rFonts w:ascii="宋体" w:hAnsi="宋体"/>
                <w:color w:val="auto"/>
                <w:szCs w:val="21"/>
                <w:u w:val="single"/>
              </w:rPr>
              <w:t xml:space="preserve"> </w:t>
            </w:r>
            <w:r>
              <w:rPr>
                <w:rFonts w:hint="eastAsia" w:ascii="宋体" w:hAnsi="宋体"/>
                <w:color w:val="auto"/>
                <w:szCs w:val="21"/>
                <w:u w:val="single"/>
                <w:lang w:val="en-US" w:eastAsia="zh-CN"/>
              </w:rPr>
              <w:t>3</w:t>
            </w:r>
            <w:r>
              <w:rPr>
                <w:rFonts w:ascii="宋体" w:hAnsi="宋体"/>
                <w:color w:val="auto"/>
                <w:szCs w:val="21"/>
                <w:u w:val="single"/>
              </w:rPr>
              <w:t xml:space="preserve"> </w:t>
            </w:r>
            <w:r>
              <w:rPr>
                <w:rFonts w:hint="eastAsia" w:ascii="宋体" w:hAnsi="宋体"/>
                <w:color w:val="auto"/>
                <w:szCs w:val="21"/>
              </w:rPr>
              <w:t>家；</w:t>
            </w:r>
            <w:r>
              <w:rPr>
                <w:rFonts w:hint="eastAsia" w:ascii="宋体" w:hAnsi="宋体"/>
                <w:color w:val="auto"/>
                <w:szCs w:val="21"/>
              </w:rPr>
              <w:sym w:font="Wingdings 2" w:char="00A3"/>
            </w:r>
            <w:r>
              <w:rPr>
                <w:rFonts w:hint="eastAsia" w:ascii="宋体" w:hAnsi="宋体"/>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noWrap w:val="0"/>
            <w:vAlign w:val="center"/>
          </w:tcPr>
          <w:p>
            <w:pPr>
              <w:adjustRightInd w:val="0"/>
              <w:snapToGrid w:val="0"/>
              <w:rPr>
                <w:rFonts w:ascii="宋体" w:hAnsi="宋体"/>
                <w:b/>
                <w:color w:val="auto"/>
                <w:szCs w:val="21"/>
              </w:rPr>
            </w:pPr>
            <w:r>
              <w:rPr>
                <w:rFonts w:ascii="黑体" w:hAnsi="黑体" w:eastAsia="黑体"/>
                <w:color w:val="auto"/>
                <w:szCs w:val="21"/>
              </w:rPr>
              <w:t>3.</w:t>
            </w:r>
            <w:r>
              <w:rPr>
                <w:rFonts w:hint="eastAsia" w:ascii="黑体" w:hAnsi="黑体" w:eastAsia="黑体"/>
                <w:color w:val="auto"/>
                <w:szCs w:val="21"/>
              </w:rPr>
              <w:t>调查质量控制与管理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5000" w:type="pct"/>
            <w:gridSpan w:val="4"/>
            <w:noWrap w:val="0"/>
            <w:vAlign w:val="center"/>
          </w:tcPr>
          <w:p>
            <w:pPr>
              <w:adjustRightInd w:val="0"/>
              <w:snapToGrid w:val="0"/>
              <w:spacing w:line="288" w:lineRule="auto"/>
              <w:rPr>
                <w:rFonts w:ascii="宋体" w:hAnsi="宋体"/>
                <w:color w:val="auto"/>
                <w:szCs w:val="21"/>
              </w:rPr>
            </w:pPr>
            <w:r>
              <w:rPr>
                <w:rFonts w:hint="eastAsia" w:ascii="宋体" w:hAnsi="宋体"/>
                <w:color w:val="auto"/>
                <w:szCs w:val="21"/>
              </w:rPr>
              <w:t>是否进行了调查信息审核：</w:t>
            </w:r>
            <w:r>
              <w:rPr>
                <w:rFonts w:hint="eastAsia" w:ascii="宋体" w:hAnsi="宋体"/>
                <w:color w:val="auto"/>
                <w:szCs w:val="21"/>
              </w:rPr>
              <w:sym w:font="Wingdings 2" w:char="0052"/>
            </w:r>
            <w:r>
              <w:rPr>
                <w:rFonts w:hint="eastAsia" w:ascii="宋体" w:hAnsi="宋体"/>
                <w:color w:val="auto"/>
                <w:szCs w:val="21"/>
              </w:rPr>
              <w:t>有；□无</w:t>
            </w:r>
          </w:p>
          <w:p>
            <w:pPr>
              <w:adjustRightInd w:val="0"/>
              <w:snapToGrid w:val="0"/>
              <w:spacing w:line="288" w:lineRule="auto"/>
              <w:rPr>
                <w:rFonts w:ascii="宋体" w:hAnsi="宋体"/>
                <w:color w:val="auto"/>
                <w:szCs w:val="21"/>
              </w:rPr>
            </w:pPr>
            <w:r>
              <w:rPr>
                <w:rFonts w:hint="eastAsia" w:ascii="宋体" w:hAnsi="宋体"/>
                <w:color w:val="auto"/>
                <w:szCs w:val="21"/>
              </w:rPr>
              <w:t>是否建立了调查信息档案：</w:t>
            </w:r>
            <w:r>
              <w:rPr>
                <w:rFonts w:hint="eastAsia" w:ascii="宋体" w:hAnsi="宋体"/>
                <w:color w:val="auto"/>
                <w:szCs w:val="21"/>
              </w:rPr>
              <w:sym w:font="Wingdings 2" w:char="0052"/>
            </w:r>
            <w:r>
              <w:rPr>
                <w:rFonts w:hint="eastAsia" w:ascii="宋体" w:hAnsi="宋体"/>
                <w:color w:val="auto"/>
                <w:szCs w:val="21"/>
              </w:rPr>
              <w:t>有；□无</w:t>
            </w:r>
          </w:p>
          <w:p>
            <w:pPr>
              <w:adjustRightInd w:val="0"/>
              <w:snapToGrid w:val="0"/>
              <w:spacing w:line="288" w:lineRule="auto"/>
              <w:rPr>
                <w:rFonts w:ascii="宋体" w:hAnsi="宋体"/>
                <w:color w:val="auto"/>
                <w:szCs w:val="21"/>
              </w:rPr>
            </w:pPr>
            <w:r>
              <w:rPr>
                <w:rFonts w:hint="eastAsia" w:ascii="宋体" w:hAnsi="宋体"/>
                <w:color w:val="auto"/>
                <w:szCs w:val="21"/>
              </w:rPr>
              <w:t>是否建立了调查更新机制：</w:t>
            </w:r>
            <w:r>
              <w:rPr>
                <w:rFonts w:hint="eastAsia" w:ascii="宋体" w:hAnsi="宋体"/>
                <w:color w:val="auto"/>
                <w:szCs w:val="21"/>
              </w:rPr>
              <w:sym w:font="Wingdings 2" w:char="0052"/>
            </w:r>
            <w:r>
              <w:rPr>
                <w:rFonts w:hint="eastAsia" w:ascii="宋体" w:hAnsi="宋体"/>
                <w:color w:val="auto"/>
                <w:szCs w:val="21"/>
              </w:rPr>
              <w:t>有；</w:t>
            </w:r>
            <w:r>
              <w:rPr>
                <w:rFonts w:hint="eastAsia" w:ascii="宋体" w:hAnsi="宋体"/>
                <w:color w:val="auto"/>
                <w:szCs w:val="21"/>
              </w:rPr>
              <w:sym w:font="Wingdings 2" w:char="00A3"/>
            </w:r>
            <w:r>
              <w:rPr>
                <w:rFonts w:hint="eastAsia" w:ascii="宋体" w:hAnsi="宋体"/>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noWrap w:val="0"/>
            <w:vAlign w:val="center"/>
          </w:tcPr>
          <w:p>
            <w:pPr>
              <w:adjustRightInd w:val="0"/>
              <w:snapToGrid w:val="0"/>
              <w:rPr>
                <w:rFonts w:ascii="宋体" w:hAnsi="宋体"/>
                <w:b/>
                <w:color w:val="auto"/>
                <w:szCs w:val="21"/>
              </w:rPr>
            </w:pPr>
            <w:r>
              <w:rPr>
                <w:rFonts w:ascii="黑体" w:hAnsi="黑体" w:eastAsia="黑体"/>
                <w:color w:val="auto"/>
                <w:szCs w:val="21"/>
              </w:rPr>
              <w:t>4.</w:t>
            </w:r>
            <w:r>
              <w:rPr>
                <w:rFonts w:hint="eastAsia" w:ascii="黑体" w:hAnsi="黑体" w:eastAsia="黑体"/>
                <w:color w:val="auto"/>
                <w:szCs w:val="21"/>
              </w:rPr>
              <w:t>资源储备与应急需求匹配的分析结论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noWrap w:val="0"/>
            <w:vAlign w:val="center"/>
          </w:tcPr>
          <w:p>
            <w:pPr>
              <w:adjustRightInd w:val="0"/>
              <w:snapToGrid w:val="0"/>
              <w:rPr>
                <w:rFonts w:ascii="宋体" w:hAnsi="宋体"/>
                <w:color w:val="auto"/>
                <w:szCs w:val="21"/>
              </w:rPr>
            </w:pPr>
            <w:r>
              <w:rPr>
                <w:rFonts w:hint="eastAsia" w:ascii="宋体" w:hAnsi="宋体"/>
                <w:color w:val="auto"/>
                <w:szCs w:val="21"/>
              </w:rPr>
              <w:t>□完全满足；</w:t>
            </w:r>
            <w:r>
              <w:rPr>
                <w:rFonts w:hint="eastAsia" w:ascii="宋体" w:hAnsi="宋体"/>
                <w:color w:val="auto"/>
                <w:szCs w:val="21"/>
              </w:rPr>
              <w:sym w:font="Wingdings 2" w:char="00A3"/>
            </w:r>
            <w:r>
              <w:rPr>
                <w:rFonts w:hint="eastAsia" w:ascii="宋体" w:hAnsi="宋体"/>
                <w:color w:val="auto"/>
                <w:szCs w:val="21"/>
              </w:rPr>
              <w:t>满足；</w:t>
            </w:r>
            <w:r>
              <w:rPr>
                <w:rFonts w:hint="eastAsia" w:ascii="宋体" w:hAnsi="宋体"/>
                <w:color w:val="auto"/>
                <w:szCs w:val="21"/>
              </w:rPr>
              <w:sym w:font="Wingdings 2" w:char="0052"/>
            </w:r>
            <w:r>
              <w:rPr>
                <w:rFonts w:hint="eastAsia" w:ascii="宋体" w:hAnsi="宋体"/>
                <w:color w:val="auto"/>
                <w:szCs w:val="21"/>
              </w:rPr>
              <w:t>基本满足；□不能满足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noWrap w:val="0"/>
            <w:vAlign w:val="center"/>
          </w:tcPr>
          <w:p>
            <w:pPr>
              <w:adjustRightInd w:val="0"/>
              <w:snapToGrid w:val="0"/>
              <w:rPr>
                <w:rFonts w:ascii="宋体" w:hAnsi="宋体"/>
                <w:color w:val="auto"/>
                <w:szCs w:val="21"/>
              </w:rPr>
            </w:pPr>
            <w:r>
              <w:rPr>
                <w:rFonts w:ascii="黑体" w:hAnsi="黑体" w:eastAsia="黑体"/>
                <w:color w:val="auto"/>
                <w:szCs w:val="21"/>
              </w:rPr>
              <w:t>5.</w:t>
            </w:r>
            <w:r>
              <w:rPr>
                <w:rFonts w:hint="eastAsia" w:ascii="黑体" w:hAnsi="黑体" w:eastAsia="黑体"/>
                <w:color w:val="auto"/>
                <w:szCs w:val="21"/>
              </w:rPr>
              <w:t>附件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noWrap w:val="0"/>
            <w:vAlign w:val="center"/>
          </w:tcPr>
          <w:p>
            <w:pPr>
              <w:adjustRightInd w:val="0"/>
              <w:snapToGrid w:val="0"/>
              <w:spacing w:line="288" w:lineRule="auto"/>
              <w:rPr>
                <w:rFonts w:hint="eastAsia"/>
              </w:rPr>
            </w:pPr>
            <w:r>
              <w:rPr>
                <w:rFonts w:hint="eastAsia"/>
              </w:rPr>
              <w:t>5.1环境应急资源清单</w:t>
            </w:r>
          </w:p>
          <w:tbl>
            <w:tblPr>
              <w:tblStyle w:val="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608"/>
              <w:gridCol w:w="2218"/>
              <w:gridCol w:w="1012"/>
              <w:gridCol w:w="1714"/>
              <w:gridCol w:w="27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5000" w:type="pct"/>
                  <w:gridSpan w:val="5"/>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应急防控设施</w:t>
                  </w:r>
                  <w:r>
                    <w:rPr>
                      <w:rFonts w:hint="eastAsia" w:ascii="宋体" w:hAnsi="宋体" w:eastAsia="宋体" w:cs="宋体"/>
                      <w:b/>
                      <w:bCs/>
                      <w:color w:val="000000"/>
                      <w:sz w:val="21"/>
                      <w:szCs w:val="21"/>
                      <w:lang w:eastAsia="zh-CN"/>
                    </w:rPr>
                    <w:t>一览表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设施名称</w:t>
                  </w:r>
                </w:p>
              </w:tc>
              <w:tc>
                <w:tcPr>
                  <w:tcW w:w="1944" w:type="pct"/>
                  <w:gridSpan w:val="2"/>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位  置</w:t>
                  </w:r>
                </w:p>
              </w:tc>
              <w:tc>
                <w:tcPr>
                  <w:tcW w:w="1032" w:type="pct"/>
                  <w:tcBorders>
                    <w:tl2br w:val="nil"/>
                    <w:tr2bl w:val="nil"/>
                  </w:tcBorders>
                  <w:noWrap w:val="0"/>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val="en-US" w:eastAsia="zh-CN"/>
                    </w:rPr>
                    <w:t>备注</w:t>
                  </w:r>
                </w:p>
              </w:tc>
              <w:tc>
                <w:tcPr>
                  <w:tcW w:w="1655" w:type="pct"/>
                  <w:tcBorders>
                    <w:tl2br w:val="nil"/>
                    <w:tr2bl w:val="nil"/>
                  </w:tcBorders>
                  <w:noWrap w:val="0"/>
                  <w:vAlign w:val="center"/>
                </w:tcPr>
                <w:p>
                  <w:pPr>
                    <w:adjustRightInd/>
                    <w:snapToGrid/>
                    <w:spacing w:after="0"/>
                    <w:jc w:val="center"/>
                    <w:rPr>
                      <w:rFonts w:hint="eastAsia" w:ascii="Times New Roman" w:cs="Times New Roman" w:hAnsiTheme="minorEastAsia" w:eastAsiaTheme="minorEastAsia"/>
                      <w:color w:val="000000"/>
                      <w:sz w:val="21"/>
                      <w:szCs w:val="21"/>
                      <w:lang w:val="en-US" w:eastAsia="zh-CN" w:bidi="ar-SA"/>
                    </w:rPr>
                  </w:pPr>
                  <w:r>
                    <w:rPr>
                      <w:rFonts w:hint="eastAsia" w:ascii="Times New Roman" w:cs="Times New Roman" w:hAnsiTheme="minorEastAsia" w:eastAsiaTheme="minorEastAsia"/>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废水在线</w:t>
                  </w:r>
                </w:p>
              </w:tc>
              <w:tc>
                <w:tcPr>
                  <w:tcW w:w="1944" w:type="pct"/>
                  <w:gridSpan w:val="2"/>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污水总排口</w:t>
                  </w:r>
                </w:p>
              </w:tc>
              <w:tc>
                <w:tcPr>
                  <w:tcW w:w="10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监测COD、氨氮、pH</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雨水在线</w:t>
                  </w:r>
                </w:p>
              </w:tc>
              <w:tc>
                <w:tcPr>
                  <w:tcW w:w="1944" w:type="pct"/>
                  <w:gridSpan w:val="2"/>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雨水出水口</w:t>
                  </w:r>
                </w:p>
              </w:tc>
              <w:tc>
                <w:tcPr>
                  <w:tcW w:w="10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监测COD、氨氮、pH</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废气在线</w:t>
                  </w:r>
                </w:p>
              </w:tc>
              <w:tc>
                <w:tcPr>
                  <w:tcW w:w="1944" w:type="pct"/>
                  <w:gridSpan w:val="2"/>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车间旁</w:t>
                  </w:r>
                </w:p>
              </w:tc>
              <w:tc>
                <w:tcPr>
                  <w:tcW w:w="10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挥发性有机物</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default"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19" w:hRule="atLeast"/>
                <w:jc w:val="center"/>
              </w:trPr>
              <w:tc>
                <w:tcPr>
                  <w:tcW w:w="5000" w:type="pct"/>
                  <w:gridSpan w:val="5"/>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val="0"/>
                    <w:spacing w:after="0"/>
                    <w:ind w:left="0" w:leftChars="0" w:firstLine="0" w:firstLineChars="0"/>
                    <w:jc w:val="center"/>
                    <w:textAlignment w:val="auto"/>
                    <w:rPr>
                      <w:rFonts w:hint="eastAsia" w:ascii="宋体" w:hAnsi="宋体" w:cs="宋体"/>
                      <w:b/>
                      <w:bCs/>
                      <w:color w:val="000000"/>
                      <w:sz w:val="21"/>
                      <w:szCs w:val="21"/>
                      <w:lang w:val="en-US" w:eastAsia="zh-CN"/>
                    </w:rPr>
                  </w:pPr>
                  <w:r>
                    <w:rPr>
                      <w:rFonts w:hint="eastAsia" w:ascii="宋体" w:hAnsi="宋体" w:eastAsia="宋体" w:cs="宋体"/>
                      <w:b/>
                      <w:bCs/>
                      <w:color w:val="000000"/>
                      <w:sz w:val="21"/>
                      <w:szCs w:val="21"/>
                    </w:rPr>
                    <w:t>应急处置装备</w:t>
                  </w:r>
                  <w:r>
                    <w:rPr>
                      <w:rFonts w:hint="eastAsia" w:ascii="宋体" w:hAnsi="宋体" w:eastAsia="宋体" w:cs="宋体"/>
                      <w:b/>
                      <w:bCs/>
                      <w:color w:val="000000"/>
                      <w:sz w:val="21"/>
                      <w:szCs w:val="21"/>
                      <w:lang w:eastAsia="zh-CN"/>
                    </w:rPr>
                    <w:t>一览表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86" w:hRule="atLeast"/>
                <w:jc w:val="center"/>
              </w:trPr>
              <w:tc>
                <w:tcPr>
                  <w:tcW w:w="366"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r>
                    <w:rPr>
                      <w:rFonts w:hint="eastAsia"/>
                      <w:b/>
                    </w:rPr>
                    <w:t>类型</w:t>
                  </w: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r>
                    <w:rPr>
                      <w:rFonts w:hint="eastAsia"/>
                      <w:b/>
                    </w:rPr>
                    <w:t>应急器材名称</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r>
                    <w:rPr>
                      <w:rFonts w:hint="eastAsia"/>
                      <w:b/>
                    </w:rPr>
                    <w:t>数量</w:t>
                  </w:r>
                </w:p>
              </w:tc>
              <w:tc>
                <w:tcPr>
                  <w:tcW w:w="1032"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负责人</w:t>
                  </w:r>
                </w:p>
              </w:tc>
              <w:tc>
                <w:tcPr>
                  <w:tcW w:w="1655" w:type="pc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r>
                    <w:rPr>
                      <w:rFonts w:hint="eastAsia" w:ascii="宋体" w:hAnsi="宋体" w:eastAsia="宋体" w:cs="宋体"/>
                      <w:i w:val="0"/>
                      <w:color w:val="auto"/>
                      <w:kern w:val="0"/>
                      <w:sz w:val="21"/>
                      <w:szCs w:val="21"/>
                      <w:u w:val="none"/>
                      <w:lang w:val="en-US" w:eastAsia="zh-CN" w:bidi="ar"/>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r>
                    <w:rPr>
                      <w:rFonts w:hint="eastAsia"/>
                    </w:rPr>
                    <w:t>通讯设施</w:t>
                  </w: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lang w:val="en-US" w:eastAsia="zh-CN"/>
                    </w:rPr>
                  </w:pPr>
                  <w:r>
                    <w:rPr>
                      <w:rFonts w:hint="eastAsia" w:ascii="新宋体" w:hAnsi="新宋体" w:eastAsia="新宋体"/>
                    </w:rPr>
                    <w:t>固定报警电话</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lang w:val="en-US" w:eastAsia="zh-CN"/>
                    </w:rPr>
                  </w:pPr>
                  <w:r>
                    <w:rPr>
                      <w:rFonts w:hint="eastAsia" w:ascii="新宋体" w:hAnsi="新宋体" w:eastAsia="新宋体"/>
                    </w:rPr>
                    <w:t>1个</w:t>
                  </w:r>
                </w:p>
              </w:tc>
              <w:tc>
                <w:tcPr>
                  <w:tcW w:w="1032" w:type="pct"/>
                  <w:vMerge w:val="restar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default" w:ascii="宋体" w:hAnsi="宋体" w:eastAsia="宋体" w:cs="宋体"/>
                      <w:i w:val="0"/>
                      <w:color w:val="auto"/>
                      <w:kern w:val="0"/>
                      <w:sz w:val="21"/>
                      <w:szCs w:val="21"/>
                      <w:u w:val="none"/>
                      <w:lang w:val="en-US" w:eastAsia="zh-CN" w:bidi="ar"/>
                    </w:rPr>
                  </w:pPr>
                  <w:r>
                    <w:rPr>
                      <w:rFonts w:hint="eastAsia" w:ascii="宋体" w:hAnsi="宋体" w:cs="宋体"/>
                      <w:i w:val="0"/>
                      <w:color w:val="auto"/>
                      <w:kern w:val="0"/>
                      <w:sz w:val="21"/>
                      <w:szCs w:val="21"/>
                      <w:u w:val="none"/>
                      <w:lang w:val="en-US" w:eastAsia="zh-CN" w:bidi="ar"/>
                    </w:rPr>
                    <w:t xml:space="preserve">任亚光 </w:t>
                  </w:r>
                  <w:r>
                    <w:rPr>
                      <w:rFonts w:hint="eastAsia" w:ascii="宋体" w:hAnsi="宋体" w:eastAsia="宋体" w:cs="宋体"/>
                      <w:i w:val="0"/>
                      <w:color w:val="auto"/>
                      <w:kern w:val="0"/>
                      <w:sz w:val="21"/>
                      <w:szCs w:val="21"/>
                      <w:u w:val="none"/>
                      <w:lang w:val="en-US" w:eastAsia="zh-CN" w:bidi="ar"/>
                    </w:rPr>
                    <w:t>18379243906</w:t>
                  </w:r>
                  <w:r>
                    <w:rPr>
                      <w:rFonts w:hint="eastAsia" w:ascii="宋体" w:hAnsi="宋体" w:cs="宋体"/>
                      <w:i w:val="0"/>
                      <w:color w:val="auto"/>
                      <w:kern w:val="0"/>
                      <w:sz w:val="21"/>
                      <w:szCs w:val="21"/>
                      <w:u w:val="none"/>
                      <w:lang w:val="en-US" w:eastAsia="zh-CN" w:bidi="ar"/>
                    </w:rPr>
                    <w:t>/徐九斤15366818282</w:t>
                  </w: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防爆对讲机</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10个</w:t>
                  </w:r>
                </w:p>
              </w:tc>
              <w:tc>
                <w:tcPr>
                  <w:tcW w:w="1032" w:type="pct"/>
                  <w:vMerge w:val="continue"/>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车间、仓库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66" w:type="pct"/>
                  <w:vMerge w:val="restart"/>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cs="宋体"/>
                      <w:bCs/>
                      <w:color w:val="000000"/>
                      <w:kern w:val="0"/>
                      <w:sz w:val="21"/>
                      <w:szCs w:val="21"/>
                      <w:lang w:val="en-US" w:eastAsia="zh-CN" w:bidi="ar"/>
                    </w:rPr>
                  </w:pPr>
                  <w:r>
                    <w:rPr>
                      <w:rFonts w:hint="eastAsia" w:ascii="新宋体" w:hAnsi="新宋体" w:eastAsia="新宋体"/>
                    </w:rPr>
                    <w:t>应急物资</w:t>
                  </w: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防爆手电筒</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4个</w:t>
                  </w:r>
                </w:p>
              </w:tc>
              <w:tc>
                <w:tcPr>
                  <w:tcW w:w="103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r>
                    <w:rPr>
                      <w:rFonts w:hint="eastAsia" w:ascii="新宋体" w:hAnsi="新宋体" w:eastAsia="新宋体"/>
                    </w:rPr>
                    <w:t>车间、仓库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应急照明设施</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17</w:t>
                  </w:r>
                </w:p>
              </w:tc>
              <w:tc>
                <w:tcPr>
                  <w:tcW w:w="103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r>
                    <w:rPr>
                      <w:rFonts w:hint="eastAsia" w:ascii="新宋体" w:hAnsi="新宋体" w:eastAsia="新宋体"/>
                    </w:rPr>
                    <w:t>各车间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应急救援器材具柜</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17</w:t>
                  </w:r>
                </w:p>
              </w:tc>
              <w:tc>
                <w:tcPr>
                  <w:tcW w:w="103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r>
                    <w:rPr>
                      <w:rFonts w:hint="eastAsia" w:ascii="新宋体" w:hAnsi="新宋体" w:eastAsia="新宋体"/>
                    </w:rPr>
                    <w:t>车间、仓库、罐区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电工绝缘器材具柜</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1</w:t>
                  </w:r>
                </w:p>
              </w:tc>
              <w:tc>
                <w:tcPr>
                  <w:tcW w:w="103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snapToGrid w:val="0"/>
                    <w:spacing w:after="0" w:line="240" w:lineRule="auto"/>
                    <w:ind w:left="0" w:leftChars="0" w:firstLine="0" w:firstLineChars="0"/>
                    <w:jc w:val="center"/>
                    <w:textAlignment w:val="center"/>
                    <w:rPr>
                      <w:rFonts w:hint="eastAsia" w:ascii="宋体" w:hAnsi="宋体" w:eastAsia="宋体" w:cs="宋体"/>
                      <w:i w:val="0"/>
                      <w:color w:val="auto"/>
                      <w:kern w:val="0"/>
                      <w:sz w:val="21"/>
                      <w:szCs w:val="21"/>
                      <w:u w:val="none"/>
                      <w:lang w:val="en-US" w:eastAsia="zh-CN" w:bidi="ar"/>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r>
                    <w:rPr>
                      <w:rFonts w:hint="eastAsia" w:ascii="新宋体" w:hAnsi="新宋体" w:eastAsia="新宋体"/>
                    </w:rPr>
                    <w:t>配电房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sz w:val="20"/>
                    </w:rPr>
                    <w:t>斧头</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ascii="宋体" w:cs="宋体"/>
                      <w:color w:val="auto"/>
                      <w:kern w:val="0"/>
                      <w:sz w:val="21"/>
                      <w:szCs w:val="21"/>
                    </w:rPr>
                  </w:pPr>
                  <w:r>
                    <w:rPr>
                      <w:rFonts w:ascii="Calibri" w:hAnsi="Calibri"/>
                      <w:sz w:val="20"/>
                    </w:rPr>
                    <w:t>2</w:t>
                  </w:r>
                  <w:r>
                    <w:rPr>
                      <w:rFonts w:hint="eastAsia"/>
                      <w:sz w:val="20"/>
                    </w:rPr>
                    <w:t>把</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bCs/>
                      <w:color w:val="000000"/>
                      <w:kern w:val="0"/>
                      <w:sz w:val="21"/>
                      <w:szCs w:val="21"/>
                      <w:lang w:val="en-US" w:eastAsia="zh-CN" w:bidi="ar"/>
                    </w:rPr>
                  </w:pPr>
                  <w:r>
                    <w:rPr>
                      <w:rFonts w:hint="eastAsia"/>
                      <w:sz w:val="20"/>
                    </w:rPr>
                    <w:t>铁锹</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ascii="宋体" w:cs="宋体"/>
                      <w:color w:val="auto"/>
                      <w:kern w:val="0"/>
                      <w:sz w:val="21"/>
                      <w:szCs w:val="21"/>
                    </w:rPr>
                  </w:pPr>
                  <w:r>
                    <w:rPr>
                      <w:rFonts w:ascii="Calibri" w:hAnsi="Calibri"/>
                      <w:sz w:val="20"/>
                    </w:rPr>
                    <w:t>2</w:t>
                  </w:r>
                  <w:r>
                    <w:rPr>
                      <w:rFonts w:hint="eastAsia"/>
                      <w:sz w:val="20"/>
                    </w:rPr>
                    <w:t>把</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i w:val="0"/>
                      <w:color w:val="auto"/>
                      <w:kern w:val="0"/>
                      <w:sz w:val="21"/>
                      <w:szCs w:val="21"/>
                      <w:u w:val="none"/>
                      <w:lang w:val="en-US" w:eastAsia="zh-CN" w:bidi="ar"/>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i w:val="0"/>
                      <w:color w:val="auto"/>
                      <w:kern w:val="0"/>
                      <w:sz w:val="21"/>
                      <w:szCs w:val="21"/>
                      <w:u w:val="none"/>
                      <w:lang w:val="en-US" w:eastAsia="zh-CN" w:bidi="ar"/>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Calibri" w:cs="宋体"/>
                      <w:color w:val="auto"/>
                      <w:kern w:val="0"/>
                      <w:sz w:val="21"/>
                      <w:szCs w:val="21"/>
                      <w:lang w:val="en-US" w:eastAsia="zh-CN" w:bidi="ar-SA"/>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0"/>
                      <w:sz w:val="21"/>
                      <w:szCs w:val="21"/>
                      <w:lang w:val="en-US" w:eastAsia="zh-CN" w:bidi="ar-SA"/>
                    </w:rPr>
                  </w:pPr>
                  <w:r>
                    <w:rPr>
                      <w:rFonts w:hint="eastAsia"/>
                      <w:sz w:val="20"/>
                    </w:rPr>
                    <w:t>应急保险绳</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ascii="Calibri" w:hAnsi="Calibri"/>
                      <w:sz w:val="20"/>
                    </w:rPr>
                    <w:t>2</w:t>
                  </w:r>
                  <w:r>
                    <w:rPr>
                      <w:rFonts w:hint="eastAsia"/>
                      <w:sz w:val="20"/>
                    </w:rPr>
                    <w:t>根</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Calibri" w:eastAsia="宋体" w:cs="宋体"/>
                      <w:color w:val="auto"/>
                      <w:kern w:val="0"/>
                      <w:sz w:val="21"/>
                      <w:szCs w:val="21"/>
                      <w:lang w:val="en-US" w:eastAsia="zh-CN" w:bidi="ar-SA"/>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0"/>
                      <w:sz w:val="21"/>
                      <w:szCs w:val="21"/>
                      <w:lang w:val="en-US" w:eastAsia="zh-CN" w:bidi="ar-SA"/>
                    </w:rPr>
                  </w:pPr>
                  <w:r>
                    <w:rPr>
                      <w:rFonts w:hint="eastAsia" w:ascii="新宋体" w:hAnsi="新宋体" w:eastAsia="新宋体"/>
                    </w:rPr>
                    <w:t>洗眼器</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10</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车间、仓库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restart"/>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Calibri" w:cs="宋体"/>
                      <w:color w:val="auto"/>
                      <w:kern w:val="0"/>
                      <w:sz w:val="21"/>
                      <w:szCs w:val="21"/>
                      <w:lang w:val="en-US" w:eastAsia="zh-CN" w:bidi="ar-SA"/>
                    </w:rPr>
                  </w:pPr>
                  <w:r>
                    <w:rPr>
                      <w:rFonts w:hint="eastAsia" w:ascii="新宋体" w:hAnsi="新宋体" w:eastAsia="新宋体"/>
                    </w:rPr>
                    <w:t>消防器材</w:t>
                  </w: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0"/>
                      <w:sz w:val="21"/>
                      <w:szCs w:val="21"/>
                      <w:lang w:val="en-US" w:eastAsia="zh-CN" w:bidi="ar-SA"/>
                    </w:rPr>
                  </w:pPr>
                  <w:r>
                    <w:rPr>
                      <w:rFonts w:hint="eastAsia" w:ascii="新宋体" w:hAnsi="新宋体" w:eastAsia="新宋体"/>
                    </w:rPr>
                    <w:t>消防沙</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5m</w:t>
                  </w:r>
                  <w:r>
                    <w:rPr>
                      <w:rFonts w:hint="eastAsia" w:ascii="新宋体" w:hAnsi="新宋体" w:eastAsia="新宋体"/>
                      <w:vertAlign w:val="superscript"/>
                    </w:rPr>
                    <w:t>3</w:t>
                  </w:r>
                </w:p>
              </w:tc>
              <w:tc>
                <w:tcPr>
                  <w:tcW w:w="1032" w:type="pct"/>
                  <w:vMerge w:val="restart"/>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default" w:ascii="宋体" w:hAnsi="宋体" w:eastAsia="宋体" w:cs="宋体"/>
                      <w:color w:val="FF0000"/>
                      <w:sz w:val="21"/>
                      <w:szCs w:val="21"/>
                      <w:lang w:val="en-US"/>
                    </w:rPr>
                  </w:pPr>
                  <w:r>
                    <w:rPr>
                      <w:rFonts w:hint="eastAsia" w:ascii="宋体" w:hAnsi="宋体" w:cs="宋体"/>
                      <w:i w:val="0"/>
                      <w:color w:val="auto"/>
                      <w:kern w:val="0"/>
                      <w:sz w:val="21"/>
                      <w:szCs w:val="21"/>
                      <w:u w:val="none"/>
                      <w:lang w:val="en-US" w:eastAsia="zh-CN" w:bidi="ar"/>
                    </w:rPr>
                    <w:t xml:space="preserve">任亚光 </w:t>
                  </w:r>
                  <w:r>
                    <w:rPr>
                      <w:rFonts w:hint="eastAsia" w:ascii="宋体" w:hAnsi="宋体" w:eastAsia="宋体" w:cs="宋体"/>
                      <w:i w:val="0"/>
                      <w:color w:val="auto"/>
                      <w:kern w:val="0"/>
                      <w:sz w:val="21"/>
                      <w:szCs w:val="21"/>
                      <w:u w:val="none"/>
                      <w:lang w:val="en-US" w:eastAsia="zh-CN" w:bidi="ar"/>
                    </w:rPr>
                    <w:t>18379243906/</w:t>
                  </w:r>
                  <w:r>
                    <w:rPr>
                      <w:rFonts w:hint="eastAsia" w:ascii="宋体" w:hAnsi="宋体" w:cs="宋体"/>
                      <w:i w:val="0"/>
                      <w:color w:val="auto"/>
                      <w:kern w:val="0"/>
                      <w:sz w:val="21"/>
                      <w:szCs w:val="21"/>
                      <w:u w:val="none"/>
                      <w:lang w:val="en-US" w:eastAsia="zh-CN" w:bidi="ar"/>
                    </w:rPr>
                    <w:t>徐九斤15366818282</w:t>
                  </w: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车间、仓库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Calibri" w:cs="宋体"/>
                      <w:color w:val="auto"/>
                      <w:kern w:val="0"/>
                      <w:sz w:val="21"/>
                      <w:szCs w:val="21"/>
                      <w:lang w:val="en-US" w:eastAsia="zh-CN" w:bidi="ar-SA"/>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0"/>
                      <w:sz w:val="21"/>
                      <w:szCs w:val="21"/>
                      <w:lang w:val="en-US" w:eastAsia="zh-CN" w:bidi="ar-SA"/>
                    </w:rPr>
                  </w:pPr>
                  <w:r>
                    <w:rPr>
                      <w:rFonts w:hint="eastAsia"/>
                      <w:sz w:val="20"/>
                    </w:rPr>
                    <w:t>应急灭火毯</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ascii="Calibri" w:hAnsi="Calibri"/>
                      <w:sz w:val="20"/>
                    </w:rPr>
                    <w:t>2</w:t>
                  </w:r>
                  <w:r>
                    <w:rPr>
                      <w:rFonts w:hint="eastAsia"/>
                      <w:sz w:val="20"/>
                    </w:rPr>
                    <w:t>条</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ind w:firstLine="0" w:firstLineChars="0"/>
                    <w:jc w:val="center"/>
                    <w:textAlignment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rPr>
                    <w:t>灭火器</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Cs w:val="21"/>
                      <w:lang w:val="en-US" w:eastAsia="zh-CN" w:bidi="ar"/>
                    </w:rPr>
                  </w:pPr>
                  <w:r>
                    <w:t>10</w:t>
                  </w:r>
                  <w:r>
                    <w:rPr>
                      <w:rFonts w:hint="eastAsia"/>
                    </w:rPr>
                    <w:t>个</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ind w:firstLine="0" w:firstLineChars="0"/>
                    <w:jc w:val="center"/>
                    <w:textAlignment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sz w:val="20"/>
                    </w:rPr>
                    <w:t>应急水带</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Cs w:val="21"/>
                      <w:lang w:val="en-US" w:eastAsia="zh-CN" w:bidi="ar"/>
                    </w:rPr>
                  </w:pPr>
                  <w:r>
                    <w:rPr>
                      <w:rFonts w:ascii="Calibri" w:hAnsi="Calibri"/>
                      <w:sz w:val="20"/>
                    </w:rPr>
                    <w:t>4</w:t>
                  </w:r>
                  <w:r>
                    <w:rPr>
                      <w:rFonts w:hint="eastAsia"/>
                      <w:sz w:val="20"/>
                    </w:rPr>
                    <w:t>盘</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ind w:firstLine="0" w:firstLineChars="0"/>
                    <w:jc w:val="center"/>
                    <w:textAlignment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sz w:val="20"/>
                    </w:rPr>
                    <w:t>消防桶</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Cs w:val="21"/>
                      <w:lang w:bidi="ar"/>
                    </w:rPr>
                  </w:pPr>
                  <w:r>
                    <w:rPr>
                      <w:rFonts w:ascii="Calibri" w:hAnsi="Calibri"/>
                      <w:sz w:val="20"/>
                    </w:rPr>
                    <w:t>6</w:t>
                  </w:r>
                  <w:r>
                    <w:rPr>
                      <w:rFonts w:hint="eastAsia"/>
                      <w:sz w:val="20"/>
                    </w:rPr>
                    <w:t>个</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ind w:firstLine="0" w:firstLineChars="0"/>
                    <w:jc w:val="center"/>
                    <w:textAlignment w:val="center"/>
                    <w:rPr>
                      <w:rFonts w:hint="eastAsia" w:ascii="宋体" w:hAnsi="宋体" w:eastAsia="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bCs/>
                      <w:color w:val="000000"/>
                      <w:kern w:val="0"/>
                      <w:sz w:val="21"/>
                      <w:szCs w:val="21"/>
                      <w:lang w:val="en-US" w:eastAsia="zh-CN" w:bidi="ar"/>
                    </w:rPr>
                  </w:pPr>
                  <w:r>
                    <w:rPr>
                      <w:rFonts w:hint="eastAsia"/>
                      <w:sz w:val="20"/>
                    </w:rPr>
                    <w:t>水枪</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Cs w:val="21"/>
                      <w:lang w:val="en-US" w:eastAsia="zh-CN" w:bidi="ar"/>
                    </w:rPr>
                  </w:pPr>
                  <w:r>
                    <w:rPr>
                      <w:rFonts w:ascii="Calibri" w:hAnsi="Calibri"/>
                      <w:sz w:val="20"/>
                    </w:rPr>
                    <w:t>1</w:t>
                  </w:r>
                  <w:r>
                    <w:rPr>
                      <w:rFonts w:hint="eastAsia"/>
                      <w:sz w:val="20"/>
                    </w:rPr>
                    <w:t>把</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车间、仓库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restart"/>
                  <w:tcBorders>
                    <w:tl2br w:val="nil"/>
                    <w:tr2bl w:val="nil"/>
                  </w:tcBorders>
                  <w:noWrap w:val="0"/>
                  <w:vAlign w:val="center"/>
                </w:tcPr>
                <w:p>
                  <w:pPr>
                    <w:keepNext w:val="0"/>
                    <w:keepLines w:val="0"/>
                    <w:pageBreakBefore w:val="0"/>
                    <w:widowControl/>
                    <w:kinsoku/>
                    <w:wordWrap/>
                    <w:overflowPunct/>
                    <w:topLinePunct w:val="0"/>
                    <w:bidi w:val="0"/>
                    <w:snapToGrid w:val="0"/>
                    <w:spacing w:after="0"/>
                    <w:ind w:firstLine="0" w:firstLineChars="0"/>
                    <w:jc w:val="center"/>
                    <w:textAlignment w:val="center"/>
                    <w:rPr>
                      <w:rFonts w:hint="eastAsia" w:ascii="宋体" w:hAnsi="宋体" w:cs="宋体"/>
                      <w:bCs/>
                      <w:color w:val="000000"/>
                      <w:kern w:val="0"/>
                      <w:sz w:val="21"/>
                      <w:szCs w:val="21"/>
                      <w:lang w:val="en-US" w:eastAsia="zh-CN" w:bidi="ar"/>
                    </w:rPr>
                  </w:pPr>
                  <w:r>
                    <w:rPr>
                      <w:rFonts w:hint="eastAsia" w:ascii="新宋体" w:hAnsi="新宋体" w:eastAsia="新宋体"/>
                    </w:rPr>
                    <w:t>个人防护</w:t>
                  </w: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全面罩防毒面具</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Cs w:val="21"/>
                      <w:lang w:val="en-US" w:eastAsia="zh-CN" w:bidi="ar"/>
                    </w:rPr>
                  </w:pPr>
                  <w:r>
                    <w:rPr>
                      <w:rFonts w:hint="eastAsia" w:ascii="新宋体" w:hAnsi="新宋体" w:eastAsia="新宋体"/>
                    </w:rPr>
                    <w:t>6个</w:t>
                  </w:r>
                </w:p>
              </w:tc>
              <w:tc>
                <w:tcPr>
                  <w:tcW w:w="1032" w:type="pct"/>
                  <w:vMerge w:val="restart"/>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default" w:ascii="宋体" w:hAnsi="宋体" w:eastAsia="宋体" w:cs="宋体"/>
                      <w:color w:val="FF0000"/>
                      <w:sz w:val="21"/>
                      <w:szCs w:val="21"/>
                      <w:lang w:val="en-US"/>
                    </w:rPr>
                  </w:pPr>
                  <w:r>
                    <w:rPr>
                      <w:rFonts w:hint="eastAsia" w:ascii="宋体" w:hAnsi="宋体" w:cs="宋体"/>
                      <w:i w:val="0"/>
                      <w:color w:val="auto"/>
                      <w:kern w:val="0"/>
                      <w:sz w:val="21"/>
                      <w:szCs w:val="21"/>
                      <w:u w:val="none"/>
                      <w:lang w:val="en-US" w:eastAsia="zh-CN" w:bidi="ar"/>
                    </w:rPr>
                    <w:t xml:space="preserve">任亚光 </w:t>
                  </w:r>
                  <w:r>
                    <w:rPr>
                      <w:rFonts w:hint="eastAsia" w:ascii="宋体" w:hAnsi="宋体" w:eastAsia="宋体" w:cs="宋体"/>
                      <w:i w:val="0"/>
                      <w:color w:val="auto"/>
                      <w:kern w:val="0"/>
                      <w:sz w:val="21"/>
                      <w:szCs w:val="21"/>
                      <w:u w:val="none"/>
                      <w:lang w:val="en-US" w:eastAsia="zh-CN" w:bidi="ar"/>
                    </w:rPr>
                    <w:t>18379243906/</w:t>
                  </w:r>
                  <w:r>
                    <w:rPr>
                      <w:rFonts w:hint="eastAsia" w:ascii="宋体" w:hAnsi="宋体" w:cs="宋体"/>
                      <w:i w:val="0"/>
                      <w:color w:val="auto"/>
                      <w:kern w:val="0"/>
                      <w:sz w:val="21"/>
                      <w:szCs w:val="21"/>
                      <w:u w:val="none"/>
                      <w:lang w:val="en-US" w:eastAsia="zh-CN" w:bidi="ar"/>
                    </w:rPr>
                    <w:t>徐九斤15366818282</w:t>
                  </w: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合成车间、仓储、剧毒品仓库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ind w:firstLine="0" w:firstLineChars="0"/>
                    <w:jc w:val="center"/>
                    <w:textAlignment w:val="center"/>
                    <w:rPr>
                      <w:rFonts w:hint="eastAsia" w:ascii="宋体" w:hAnsi="宋体" w:cs="宋体"/>
                      <w:bCs/>
                      <w:color w:val="000000"/>
                      <w:kern w:val="0"/>
                      <w:sz w:val="21"/>
                      <w:szCs w:val="21"/>
                      <w:lang w:val="en-US" w:eastAsia="zh-CN" w:bidi="ar"/>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防毒口罩</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Cs w:val="21"/>
                      <w:lang w:val="en-US" w:eastAsia="zh-CN" w:bidi="ar"/>
                    </w:rPr>
                  </w:pPr>
                  <w:r>
                    <w:rPr>
                      <w:rFonts w:hint="eastAsia" w:ascii="新宋体" w:hAnsi="新宋体" w:eastAsia="新宋体"/>
                    </w:rPr>
                    <w:t>6个</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合成车间、精制车间、仓储部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ind w:firstLine="0" w:firstLineChars="0"/>
                    <w:jc w:val="center"/>
                    <w:textAlignment w:val="center"/>
                    <w:rPr>
                      <w:rFonts w:hint="eastAsia" w:ascii="Calibri" w:hAnsi="Calibri"/>
                      <w:kern w:val="2"/>
                      <w:sz w:val="21"/>
                      <w:szCs w:val="22"/>
                      <w:lang w:val="en-US" w:eastAsia="zh-CN" w:bidi="ar-SA"/>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复式防尘口罩</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Cs w:val="21"/>
                      <w:lang w:val="en-US" w:eastAsia="zh-CN" w:bidi="ar"/>
                    </w:rPr>
                  </w:pPr>
                  <w:r>
                    <w:rPr>
                      <w:rFonts w:hint="eastAsia" w:ascii="新宋体" w:hAnsi="新宋体" w:eastAsia="新宋体"/>
                    </w:rPr>
                    <w:t>5个</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包装车间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Calibri" w:hAnsi="Calibri"/>
                      <w:kern w:val="2"/>
                      <w:sz w:val="21"/>
                      <w:szCs w:val="22"/>
                      <w:lang w:val="en-US" w:eastAsia="zh-CN" w:bidi="ar-SA"/>
                    </w:rPr>
                  </w:pPr>
                </w:p>
              </w:tc>
              <w:tc>
                <w:tcPr>
                  <w:tcW w:w="133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3M防毒口罩</w:t>
                  </w:r>
                </w:p>
              </w:tc>
              <w:tc>
                <w:tcPr>
                  <w:tcW w:w="609"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ascii="宋体" w:cs="宋体"/>
                      <w:color w:val="auto"/>
                      <w:sz w:val="21"/>
                      <w:szCs w:val="21"/>
                    </w:rPr>
                  </w:pPr>
                  <w:r>
                    <w:rPr>
                      <w:rFonts w:hint="eastAsia" w:ascii="新宋体" w:hAnsi="新宋体" w:eastAsia="新宋体"/>
                    </w:rPr>
                    <w:t>3个</w:t>
                  </w:r>
                </w:p>
              </w:tc>
              <w:tc>
                <w:tcPr>
                  <w:tcW w:w="1032" w:type="pct"/>
                  <w:vMerge w:val="continue"/>
                  <w:tcBorders>
                    <w:tl2br w:val="nil"/>
                    <w:tr2bl w:val="nil"/>
                  </w:tcBorders>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tcBorders>
                    <w:tl2br w:val="nil"/>
                    <w:tr2bl w:val="nil"/>
                  </w:tcBorders>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包装车间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Calibri" w:hAnsi="Calibri"/>
                      <w:kern w:val="2"/>
                      <w:sz w:val="21"/>
                      <w:szCs w:val="22"/>
                      <w:lang w:val="en-US" w:eastAsia="zh-CN" w:bidi="ar-SA"/>
                    </w:rPr>
                  </w:pPr>
                </w:p>
              </w:tc>
              <w:tc>
                <w:tcPr>
                  <w:tcW w:w="133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棉口罩</w:t>
                  </w:r>
                </w:p>
              </w:tc>
              <w:tc>
                <w:tcPr>
                  <w:tcW w:w="609"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ascii="宋体" w:cs="宋体"/>
                      <w:color w:val="auto"/>
                      <w:sz w:val="21"/>
                      <w:szCs w:val="21"/>
                    </w:rPr>
                  </w:pPr>
                  <w:r>
                    <w:rPr>
                      <w:rFonts w:hint="eastAsia" w:ascii="新宋体" w:hAnsi="新宋体" w:eastAsia="新宋体"/>
                    </w:rPr>
                    <w:t>50个</w:t>
                  </w:r>
                </w:p>
              </w:tc>
              <w:tc>
                <w:tcPr>
                  <w:tcW w:w="1032"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电工、机修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Calibri" w:hAnsi="Calibri"/>
                      <w:kern w:val="2"/>
                      <w:sz w:val="21"/>
                      <w:szCs w:val="22"/>
                      <w:lang w:val="en-US" w:eastAsia="zh-CN" w:bidi="ar-SA"/>
                    </w:rPr>
                  </w:pPr>
                </w:p>
              </w:tc>
              <w:tc>
                <w:tcPr>
                  <w:tcW w:w="133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ascii="新宋体" w:hAnsi="新宋体" w:eastAsia="新宋体"/>
                    </w:rPr>
                    <w:t>防酸手套</w:t>
                  </w:r>
                </w:p>
              </w:tc>
              <w:tc>
                <w:tcPr>
                  <w:tcW w:w="609"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ascii="宋体" w:cs="宋体"/>
                      <w:color w:val="auto"/>
                      <w:sz w:val="21"/>
                      <w:szCs w:val="21"/>
                    </w:rPr>
                  </w:pPr>
                  <w:r>
                    <w:rPr>
                      <w:rFonts w:hint="eastAsia" w:ascii="新宋体" w:hAnsi="新宋体" w:eastAsia="新宋体"/>
                    </w:rPr>
                    <w:t>60双</w:t>
                  </w:r>
                </w:p>
              </w:tc>
              <w:tc>
                <w:tcPr>
                  <w:tcW w:w="1032"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合成车间、精制车间、仓储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Calibri" w:hAnsi="Calibri"/>
                      <w:kern w:val="2"/>
                      <w:sz w:val="21"/>
                      <w:szCs w:val="22"/>
                      <w:lang w:val="en-US" w:eastAsia="zh-CN" w:bidi="ar-SA"/>
                    </w:rPr>
                  </w:pPr>
                </w:p>
              </w:tc>
              <w:tc>
                <w:tcPr>
                  <w:tcW w:w="133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cs="宋体"/>
                      <w:bCs/>
                      <w:color w:val="000000"/>
                      <w:kern w:val="0"/>
                      <w:sz w:val="21"/>
                      <w:szCs w:val="21"/>
                      <w:lang w:val="en-US" w:eastAsia="zh-CN" w:bidi="ar"/>
                    </w:rPr>
                  </w:pPr>
                  <w:r>
                    <w:rPr>
                      <w:rFonts w:hint="eastAsia"/>
                      <w:sz w:val="20"/>
                    </w:rPr>
                    <w:t>防化服</w:t>
                  </w:r>
                </w:p>
              </w:tc>
              <w:tc>
                <w:tcPr>
                  <w:tcW w:w="609"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ascii="宋体" w:cs="宋体"/>
                      <w:color w:val="auto"/>
                      <w:sz w:val="21"/>
                      <w:szCs w:val="21"/>
                    </w:rPr>
                  </w:pPr>
                  <w:r>
                    <w:rPr>
                      <w:rFonts w:ascii="Calibri" w:hAnsi="Calibri"/>
                      <w:sz w:val="20"/>
                    </w:rPr>
                    <w:t>2</w:t>
                  </w:r>
                  <w:r>
                    <w:rPr>
                      <w:rFonts w:hint="eastAsia"/>
                      <w:sz w:val="20"/>
                    </w:rPr>
                    <w:t>套</w:t>
                  </w:r>
                </w:p>
              </w:tc>
              <w:tc>
                <w:tcPr>
                  <w:tcW w:w="1032"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2"/>
                      <w:sz w:val="21"/>
                      <w:szCs w:val="21"/>
                      <w:lang w:val="en-US" w:eastAsia="zh-CN" w:bidi="ar-SA"/>
                    </w:rPr>
                  </w:pPr>
                  <w:r>
                    <w:rPr>
                      <w:rFonts w:hint="eastAsia" w:ascii="新宋体" w:hAnsi="新宋体" w:eastAsia="新宋体"/>
                    </w:rPr>
                    <w:t>护目眼镜</w:t>
                  </w:r>
                </w:p>
              </w:tc>
              <w:tc>
                <w:tcPr>
                  <w:tcW w:w="609"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14副</w:t>
                  </w:r>
                </w:p>
              </w:tc>
              <w:tc>
                <w:tcPr>
                  <w:tcW w:w="1032"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合成车间、精制车间、机修、仓储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2"/>
                      <w:sz w:val="21"/>
                      <w:szCs w:val="21"/>
                      <w:lang w:val="en-US" w:eastAsia="zh-CN" w:bidi="ar-SA"/>
                    </w:rPr>
                  </w:pPr>
                  <w:r>
                    <w:rPr>
                      <w:rFonts w:hint="eastAsia" w:ascii="新宋体" w:hAnsi="新宋体" w:eastAsia="新宋体"/>
                    </w:rPr>
                    <w:t>防化雨衣</w:t>
                  </w:r>
                </w:p>
              </w:tc>
              <w:tc>
                <w:tcPr>
                  <w:tcW w:w="609"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ascii="宋体" w:cs="宋体"/>
                      <w:color w:val="auto"/>
                      <w:kern w:val="0"/>
                      <w:sz w:val="21"/>
                      <w:szCs w:val="21"/>
                    </w:rPr>
                  </w:pPr>
                  <w:r>
                    <w:rPr>
                      <w:rFonts w:hint="eastAsia" w:ascii="新宋体" w:hAnsi="新宋体" w:eastAsia="新宋体"/>
                    </w:rPr>
                    <w:t>2套</w:t>
                  </w:r>
                </w:p>
              </w:tc>
              <w:tc>
                <w:tcPr>
                  <w:tcW w:w="1032"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仓储部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2"/>
                      <w:sz w:val="21"/>
                      <w:szCs w:val="21"/>
                      <w:lang w:val="en-US" w:eastAsia="zh-CN" w:bidi="ar-SA"/>
                    </w:rPr>
                  </w:pPr>
                  <w:r>
                    <w:rPr>
                      <w:rFonts w:hint="eastAsia" w:ascii="新宋体" w:hAnsi="新宋体" w:eastAsia="新宋体"/>
                    </w:rPr>
                    <w:t>长管呼吸器</w:t>
                  </w:r>
                </w:p>
              </w:tc>
              <w:tc>
                <w:tcPr>
                  <w:tcW w:w="609"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ascii="宋体" w:cs="宋体"/>
                      <w:color w:val="auto"/>
                      <w:kern w:val="0"/>
                      <w:sz w:val="21"/>
                      <w:szCs w:val="21"/>
                    </w:rPr>
                  </w:pPr>
                  <w:r>
                    <w:rPr>
                      <w:rFonts w:hint="eastAsia" w:ascii="新宋体" w:hAnsi="新宋体" w:eastAsia="新宋体"/>
                    </w:rPr>
                    <w:t>10套</w:t>
                  </w:r>
                </w:p>
              </w:tc>
              <w:tc>
                <w:tcPr>
                  <w:tcW w:w="1032"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仓储部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2"/>
                      <w:sz w:val="21"/>
                      <w:szCs w:val="21"/>
                      <w:lang w:val="en-US" w:eastAsia="zh-CN" w:bidi="ar-SA"/>
                    </w:rPr>
                  </w:pPr>
                  <w:r>
                    <w:rPr>
                      <w:rFonts w:hint="eastAsia" w:ascii="新宋体" w:hAnsi="新宋体" w:eastAsia="新宋体"/>
                    </w:rPr>
                    <w:t>背护式呼吸器</w:t>
                  </w:r>
                </w:p>
              </w:tc>
              <w:tc>
                <w:tcPr>
                  <w:tcW w:w="609"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10套</w:t>
                  </w:r>
                </w:p>
              </w:tc>
              <w:tc>
                <w:tcPr>
                  <w:tcW w:w="1032" w:type="pct"/>
                  <w:vMerge w:val="continue"/>
                  <w:noWrap w:val="0"/>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noWrap w:val="0"/>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仓储部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2"/>
                      <w:sz w:val="21"/>
                      <w:szCs w:val="21"/>
                      <w:lang w:val="en-US" w:eastAsia="zh-CN" w:bidi="ar-SA"/>
                    </w:rPr>
                  </w:pPr>
                  <w:r>
                    <w:rPr>
                      <w:rFonts w:hint="eastAsia"/>
                      <w:sz w:val="20"/>
                    </w:rPr>
                    <w:t>消防服</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ascii="Calibri" w:hAnsi="Calibri"/>
                      <w:sz w:val="20"/>
                    </w:rPr>
                    <w:t>6</w:t>
                  </w:r>
                  <w:r>
                    <w:rPr>
                      <w:rFonts w:hint="eastAsia"/>
                      <w:sz w:val="20"/>
                    </w:rPr>
                    <w:t>套</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2"/>
                      <w:sz w:val="21"/>
                      <w:szCs w:val="21"/>
                      <w:lang w:val="en-US" w:eastAsia="zh-CN" w:bidi="ar-SA"/>
                    </w:rPr>
                  </w:pPr>
                  <w:r>
                    <w:rPr>
                      <w:rFonts w:hint="eastAsia"/>
                      <w:sz w:val="20"/>
                    </w:rPr>
                    <w:t>消防靴</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ascii="Calibri" w:hAnsi="Calibri"/>
                      <w:sz w:val="20"/>
                    </w:rPr>
                    <w:t>6</w:t>
                  </w:r>
                  <w:r>
                    <w:rPr>
                      <w:rFonts w:hint="eastAsia"/>
                      <w:sz w:val="20"/>
                    </w:rPr>
                    <w:t>双</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应急仓库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Calibri" w:cs="宋体"/>
                      <w:color w:val="auto"/>
                      <w:kern w:val="2"/>
                      <w:sz w:val="21"/>
                      <w:szCs w:val="21"/>
                      <w:lang w:val="en-US" w:eastAsia="zh-CN" w:bidi="ar-SA"/>
                    </w:rPr>
                  </w:pPr>
                  <w:r>
                    <w:rPr>
                      <w:rFonts w:hint="eastAsia" w:ascii="新宋体" w:hAnsi="新宋体" w:eastAsia="新宋体"/>
                    </w:rPr>
                    <w:t>防护手套（防高温布手套、线手套）</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cs="宋体"/>
                      <w:color w:val="auto"/>
                      <w:kern w:val="0"/>
                      <w:sz w:val="21"/>
                      <w:szCs w:val="21"/>
                      <w:lang w:val="en-US" w:eastAsia="zh-CN"/>
                    </w:rPr>
                  </w:pPr>
                  <w:r>
                    <w:rPr>
                      <w:rFonts w:hint="eastAsia" w:ascii="新宋体" w:hAnsi="新宋体" w:eastAsia="新宋体"/>
                    </w:rPr>
                    <w:t>30双</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合成车间、仓库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restart"/>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r>
                    <w:rPr>
                      <w:rFonts w:hint="eastAsia"/>
                    </w:rPr>
                    <w:t>应急监测</w:t>
                  </w: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可燃气体泄漏报警装置</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16个</w:t>
                  </w:r>
                </w:p>
              </w:tc>
              <w:tc>
                <w:tcPr>
                  <w:tcW w:w="1032" w:type="pct"/>
                  <w:vMerge w:val="restart"/>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default" w:ascii="宋体" w:hAnsi="宋体" w:eastAsia="宋体" w:cs="宋体"/>
                      <w:color w:val="FF0000"/>
                      <w:sz w:val="21"/>
                      <w:szCs w:val="21"/>
                      <w:lang w:val="en-US"/>
                    </w:rPr>
                  </w:pPr>
                  <w:r>
                    <w:rPr>
                      <w:rFonts w:hint="eastAsia" w:ascii="宋体" w:hAnsi="宋体" w:cs="宋体"/>
                      <w:i w:val="0"/>
                      <w:color w:val="auto"/>
                      <w:kern w:val="0"/>
                      <w:sz w:val="21"/>
                      <w:szCs w:val="21"/>
                      <w:u w:val="none"/>
                      <w:lang w:val="en-US" w:eastAsia="zh-CN" w:bidi="ar"/>
                    </w:rPr>
                    <w:t xml:space="preserve">任亚光 </w:t>
                  </w:r>
                  <w:r>
                    <w:rPr>
                      <w:rFonts w:hint="eastAsia" w:ascii="宋体" w:hAnsi="宋体" w:eastAsia="宋体" w:cs="宋体"/>
                      <w:i w:val="0"/>
                      <w:color w:val="auto"/>
                      <w:kern w:val="0"/>
                      <w:sz w:val="21"/>
                      <w:szCs w:val="21"/>
                      <w:u w:val="none"/>
                      <w:lang w:val="en-US" w:eastAsia="zh-CN" w:bidi="ar"/>
                    </w:rPr>
                    <w:t>18379243906/</w:t>
                  </w:r>
                  <w:r>
                    <w:rPr>
                      <w:rFonts w:hint="eastAsia" w:ascii="宋体" w:hAnsi="宋体" w:cs="宋体"/>
                      <w:i w:val="0"/>
                      <w:color w:val="auto"/>
                      <w:kern w:val="0"/>
                      <w:sz w:val="21"/>
                      <w:szCs w:val="21"/>
                      <w:u w:val="none"/>
                      <w:lang w:val="en-US" w:eastAsia="zh-CN" w:bidi="ar"/>
                    </w:rPr>
                    <w:t>徐九斤15366818282</w:t>
                  </w: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仓库、车间、罐区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有毒气体泄露报警装置</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10个</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仓库、车间、罐区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便捷式可燃气体检测器</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10个</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仓库、车间、罐区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便捷式有毒气体检测器</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10个</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仓库、车间、罐区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可燃气检测仪</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t>2</w:t>
                  </w:r>
                  <w:r>
                    <w:rPr>
                      <w:rFonts w:hint="eastAsia"/>
                    </w:rPr>
                    <w:t>套</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rPr>
                    <w:t>车间、安环部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default" w:eastAsia="宋体"/>
                      <w:lang w:val="en-US" w:eastAsia="zh-CN"/>
                    </w:rPr>
                  </w:pPr>
                  <w:r>
                    <w:rPr>
                      <w:rFonts w:hint="eastAsia"/>
                      <w:lang w:val="en-US" w:eastAsia="zh-CN"/>
                    </w:rPr>
                    <w:t>废气在线监测（挥发性有机物）</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pPr>
                  <w:r>
                    <w:t>1</w:t>
                  </w:r>
                  <w:r>
                    <w:rPr>
                      <w:rFonts w:hint="eastAsia"/>
                    </w:rPr>
                    <w:t>套</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default" w:eastAsia="宋体"/>
                      <w:lang w:val="en-US" w:eastAsia="zh-CN"/>
                    </w:rPr>
                  </w:pPr>
                  <w:r>
                    <w:rPr>
                      <w:rFonts w:hint="eastAsia"/>
                      <w:lang w:val="en-US" w:eastAsia="zh-CN"/>
                    </w:rPr>
                    <w:t>生产车间旁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污水总排在线监测设施</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t>1</w:t>
                  </w:r>
                  <w:r>
                    <w:rPr>
                      <w:rFonts w:hint="eastAsia"/>
                    </w:rPr>
                    <w:t>套</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rPr>
                    <w:t>污水处理站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雨水总排在线监测设施</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t>1</w:t>
                  </w:r>
                  <w:r>
                    <w:rPr>
                      <w:rFonts w:hint="eastAsia"/>
                    </w:rPr>
                    <w:t>套</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rPr>
                    <w:t>污水处理站旁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PMingLiU" w:hAnsi="PMingLiU" w:cs="宋体"/>
                      <w:color w:val="auto"/>
                      <w:kern w:val="2"/>
                      <w:sz w:val="21"/>
                      <w:szCs w:val="21"/>
                      <w:lang w:val="en-US" w:eastAsia="zh-CN" w:bidi="ar-SA"/>
                    </w:rPr>
                  </w:pPr>
                  <w:r>
                    <w:rPr>
                      <w:rFonts w:hint="eastAsia"/>
                    </w:rPr>
                    <w:t>应急供电</w:t>
                  </w: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柴油发电机组</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ascii="新宋体" w:hAnsi="新宋体" w:eastAsia="新宋体"/>
                    </w:rPr>
                    <w:t>1套</w:t>
                  </w:r>
                </w:p>
              </w:tc>
              <w:tc>
                <w:tcPr>
                  <w:tcW w:w="1032" w:type="pct"/>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default" w:ascii="宋体" w:hAnsi="宋体" w:eastAsia="宋体" w:cs="宋体"/>
                      <w:color w:val="FF0000"/>
                      <w:sz w:val="21"/>
                      <w:szCs w:val="21"/>
                      <w:lang w:val="en-US"/>
                    </w:rPr>
                  </w:pPr>
                  <w:r>
                    <w:rPr>
                      <w:rFonts w:hint="eastAsia" w:ascii="宋体" w:hAnsi="宋体" w:cs="宋体"/>
                      <w:i w:val="0"/>
                      <w:color w:val="auto"/>
                      <w:kern w:val="0"/>
                      <w:sz w:val="21"/>
                      <w:szCs w:val="21"/>
                      <w:u w:val="none"/>
                      <w:lang w:val="en-US" w:eastAsia="zh-CN" w:bidi="ar"/>
                    </w:rPr>
                    <w:t xml:space="preserve">任亚光 </w:t>
                  </w:r>
                  <w:r>
                    <w:rPr>
                      <w:rFonts w:hint="eastAsia" w:ascii="宋体" w:hAnsi="宋体" w:eastAsia="宋体" w:cs="宋体"/>
                      <w:i w:val="0"/>
                      <w:color w:val="auto"/>
                      <w:kern w:val="0"/>
                      <w:sz w:val="21"/>
                      <w:szCs w:val="21"/>
                      <w:u w:val="none"/>
                      <w:lang w:val="en-US" w:eastAsia="zh-CN" w:bidi="ar"/>
                    </w:rPr>
                    <w:t>18379243906/</w:t>
                  </w:r>
                  <w:r>
                    <w:rPr>
                      <w:rFonts w:hint="eastAsia" w:ascii="宋体" w:hAnsi="宋体" w:cs="宋体"/>
                      <w:i w:val="0"/>
                      <w:color w:val="auto"/>
                      <w:kern w:val="0"/>
                      <w:sz w:val="21"/>
                      <w:szCs w:val="21"/>
                      <w:u w:val="none"/>
                      <w:lang w:val="en-US" w:eastAsia="zh-CN" w:bidi="ar"/>
                    </w:rPr>
                    <w:t>徐九斤15366818282</w:t>
                  </w:r>
                </w:p>
              </w:tc>
              <w:tc>
                <w:tcPr>
                  <w:tcW w:w="1655" w:type="pct"/>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r>
                    <w:rPr>
                      <w:rFonts w:hint="eastAsia" w:ascii="新宋体" w:hAnsi="新宋体" w:eastAsia="新宋体"/>
                    </w:rPr>
                    <w:t>发电房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restart"/>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r>
                    <w:rPr>
                      <w:rFonts w:hint="eastAsia" w:ascii="PMingLiU" w:hAnsi="PMingLiU" w:cs="宋体"/>
                      <w:color w:val="auto"/>
                      <w:kern w:val="2"/>
                      <w:sz w:val="21"/>
                      <w:szCs w:val="21"/>
                      <w:lang w:val="en-US" w:eastAsia="zh-CN" w:bidi="ar-SA"/>
                    </w:rPr>
                    <w:t>医疗物资</w:t>
                  </w: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NaHco3</w:t>
                  </w:r>
                  <w:r>
                    <w:rPr>
                      <w:rFonts w:hint="eastAsia" w:cs="Tahoma"/>
                    </w:rPr>
                    <w:t>注射液</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4</w:t>
                  </w:r>
                  <w:r>
                    <w:rPr>
                      <w:rFonts w:hint="eastAsia" w:cs="Tahoma"/>
                    </w:rPr>
                    <w:t>瓶</w:t>
                  </w:r>
                </w:p>
              </w:tc>
              <w:tc>
                <w:tcPr>
                  <w:tcW w:w="1032" w:type="pct"/>
                  <w:vMerge w:val="restart"/>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default" w:ascii="宋体" w:hAnsi="宋体" w:eastAsia="宋体" w:cs="宋体"/>
                      <w:color w:val="FF0000"/>
                      <w:sz w:val="21"/>
                      <w:szCs w:val="21"/>
                      <w:lang w:val="en-US"/>
                    </w:rPr>
                  </w:pPr>
                  <w:r>
                    <w:rPr>
                      <w:rFonts w:hint="eastAsia" w:ascii="宋体" w:hAnsi="宋体" w:cs="宋体"/>
                      <w:i w:val="0"/>
                      <w:color w:val="auto"/>
                      <w:kern w:val="0"/>
                      <w:sz w:val="21"/>
                      <w:szCs w:val="21"/>
                      <w:u w:val="none"/>
                      <w:lang w:val="en-US" w:eastAsia="zh-CN" w:bidi="ar"/>
                    </w:rPr>
                    <w:t xml:space="preserve">任亚光 </w:t>
                  </w:r>
                  <w:r>
                    <w:rPr>
                      <w:rFonts w:hint="eastAsia" w:ascii="宋体" w:hAnsi="宋体" w:eastAsia="宋体" w:cs="宋体"/>
                      <w:i w:val="0"/>
                      <w:color w:val="auto"/>
                      <w:kern w:val="0"/>
                      <w:sz w:val="21"/>
                      <w:szCs w:val="21"/>
                      <w:u w:val="none"/>
                      <w:lang w:val="en-US" w:eastAsia="zh-CN" w:bidi="ar"/>
                    </w:rPr>
                    <w:t>18379243906/</w:t>
                  </w:r>
                  <w:r>
                    <w:rPr>
                      <w:rFonts w:hint="eastAsia" w:ascii="宋体" w:hAnsi="宋体" w:cs="宋体"/>
                      <w:i w:val="0"/>
                      <w:color w:val="auto"/>
                      <w:kern w:val="0"/>
                      <w:sz w:val="21"/>
                      <w:szCs w:val="21"/>
                      <w:u w:val="none"/>
                      <w:lang w:val="en-US" w:eastAsia="zh-CN" w:bidi="ar"/>
                    </w:rPr>
                    <w:t>徐九斤15366818282</w:t>
                  </w: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烫伤膏</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4</w:t>
                  </w:r>
                  <w:r>
                    <w:rPr>
                      <w:rFonts w:hint="eastAsia" w:cs="Tahoma"/>
                    </w:rPr>
                    <w:t>支</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镊子</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4</w:t>
                  </w:r>
                  <w:r>
                    <w:rPr>
                      <w:rFonts w:hint="eastAsia" w:cs="Tahoma"/>
                    </w:rPr>
                    <w:t>个</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注射器</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4</w:t>
                  </w:r>
                  <w:r>
                    <w:rPr>
                      <w:rFonts w:hint="eastAsia" w:cs="Tahoma"/>
                    </w:rPr>
                    <w:t>个</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碘酒</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4</w:t>
                  </w:r>
                  <w:r>
                    <w:rPr>
                      <w:rFonts w:hint="eastAsia" w:cs="Tahoma"/>
                    </w:rPr>
                    <w:t>瓶</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医用纱布</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40m</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医用胶布</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8m</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生理盐水</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4</w:t>
                  </w:r>
                  <w:r>
                    <w:rPr>
                      <w:rFonts w:hint="eastAsia" w:cs="Tahoma"/>
                    </w:rPr>
                    <w:t>瓶</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rPr>
                    <w:t>绷带</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4</w:t>
                  </w:r>
                  <w:r>
                    <w:rPr>
                      <w:rFonts w:hint="eastAsia" w:cs="Tahoma"/>
                    </w:rPr>
                    <w:t>条</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10ML</w:t>
                  </w:r>
                  <w:r>
                    <w:rPr>
                      <w:rFonts w:hint="eastAsia" w:cs="Tahoma"/>
                    </w:rPr>
                    <w:t>注射器</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cs="Tahoma"/>
                    </w:rPr>
                    <w:t>8</w:t>
                  </w:r>
                  <w:r>
                    <w:rPr>
                      <w:rFonts w:hint="eastAsia" w:cs="Tahoma"/>
                    </w:rPr>
                    <w:t>个</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01" w:hRule="atLeast"/>
                <w:jc w:val="center"/>
              </w:trPr>
              <w:tc>
                <w:tcPr>
                  <w:tcW w:w="366"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PMingLiU" w:hAnsi="PMingLiU" w:cs="宋体"/>
                      <w:color w:val="auto"/>
                      <w:kern w:val="2"/>
                      <w:sz w:val="21"/>
                      <w:szCs w:val="21"/>
                      <w:lang w:val="en-US" w:eastAsia="zh-CN" w:bidi="ar-SA"/>
                    </w:rPr>
                  </w:pPr>
                </w:p>
              </w:tc>
              <w:tc>
                <w:tcPr>
                  <w:tcW w:w="133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hint="eastAsia"/>
                      <w:sz w:val="20"/>
                    </w:rPr>
                    <w:t>氧气瓶</w:t>
                  </w:r>
                </w:p>
              </w:tc>
              <w:tc>
                <w:tcPr>
                  <w:tcW w:w="609"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新宋体" w:hAnsi="新宋体" w:eastAsia="新宋体"/>
                    </w:rPr>
                  </w:pPr>
                  <w:r>
                    <w:rPr>
                      <w:rFonts w:ascii="Calibri" w:hAnsi="Calibri"/>
                      <w:sz w:val="20"/>
                    </w:rPr>
                    <w:t>1</w:t>
                  </w:r>
                  <w:r>
                    <w:rPr>
                      <w:rFonts w:hint="eastAsia"/>
                      <w:sz w:val="20"/>
                    </w:rPr>
                    <w:t>个</w:t>
                  </w:r>
                </w:p>
              </w:tc>
              <w:tc>
                <w:tcPr>
                  <w:tcW w:w="1032" w:type="pct"/>
                  <w:vMerge w:val="continue"/>
                  <w:vAlign w:val="center"/>
                </w:tcPr>
                <w:p>
                  <w:pPr>
                    <w:keepNext w:val="0"/>
                    <w:keepLines w:val="0"/>
                    <w:pageBreakBefore w:val="0"/>
                    <w:widowControl/>
                    <w:kinsoku/>
                    <w:wordWrap/>
                    <w:overflowPunct/>
                    <w:topLinePunct w:val="0"/>
                    <w:bidi w:val="0"/>
                    <w:snapToGrid w:val="0"/>
                    <w:spacing w:after="0" w:line="240" w:lineRule="auto"/>
                    <w:ind w:firstLine="0" w:firstLineChars="0"/>
                    <w:jc w:val="center"/>
                    <w:rPr>
                      <w:rFonts w:hint="eastAsia" w:ascii="宋体" w:hAnsi="宋体" w:eastAsia="宋体" w:cs="宋体"/>
                      <w:color w:val="FF0000"/>
                      <w:sz w:val="21"/>
                      <w:szCs w:val="21"/>
                    </w:rPr>
                  </w:pPr>
                </w:p>
              </w:tc>
              <w:tc>
                <w:tcPr>
                  <w:tcW w:w="1655" w:type="pct"/>
                  <w:vAlign w:val="center"/>
                </w:tcPr>
                <w:p>
                  <w:pPr>
                    <w:pStyle w:val="30"/>
                    <w:keepNext w:val="0"/>
                    <w:keepLines w:val="0"/>
                    <w:pageBreakBefore w:val="0"/>
                    <w:widowControl/>
                    <w:kinsoku/>
                    <w:wordWrap/>
                    <w:overflowPunct/>
                    <w:topLinePunct w:val="0"/>
                    <w:bidi w:val="0"/>
                    <w:snapToGrid w:val="0"/>
                    <w:spacing w:before="0" w:after="0"/>
                    <w:jc w:val="center"/>
                    <w:rPr>
                      <w:rFonts w:hint="eastAsia" w:ascii="宋体" w:hAnsi="宋体" w:eastAsia="宋体" w:cs="宋体"/>
                      <w:color w:val="FF0000"/>
                      <w:sz w:val="21"/>
                      <w:szCs w:val="21"/>
                    </w:rPr>
                  </w:pPr>
                  <w:r>
                    <w:rPr>
                      <w:rFonts w:hint="eastAsia" w:ascii="新宋体" w:hAnsi="新宋体" w:eastAsia="新宋体"/>
                    </w:rPr>
                    <w:t>应急仓库</w:t>
                  </w:r>
                </w:p>
              </w:tc>
            </w:tr>
          </w:tbl>
          <w:p>
            <w:pPr>
              <w:adjustRightInd w:val="0"/>
              <w:snapToGrid w:val="0"/>
              <w:spacing w:line="288" w:lineRule="auto"/>
              <w:rPr>
                <w:rFonts w:hint="eastAsia"/>
              </w:rPr>
            </w:pPr>
            <w:r>
              <w:rPr>
                <w:rFonts w:hint="eastAsia"/>
              </w:rPr>
              <w:t>5.2环境应急资源单位内部分布图</w:t>
            </w:r>
          </w:p>
          <w:p>
            <w:pPr>
              <w:pStyle w:val="2"/>
              <w:ind w:firstLine="420" w:firstLineChars="200"/>
              <w:rPr>
                <w:rFonts w:hint="default" w:ascii="Calibri" w:hAnsi="Calibri" w:eastAsia="宋体" w:cs="Times New Roman"/>
                <w:color w:val="auto"/>
                <w:kern w:val="2"/>
                <w:sz w:val="21"/>
                <w:szCs w:val="22"/>
                <w:lang w:val="en-US" w:eastAsia="zh-CN" w:bidi="ar-SA"/>
              </w:rPr>
            </w:pPr>
            <w:r>
              <w:rPr>
                <w:rFonts w:hint="eastAsia" w:ascii="Calibri" w:hAnsi="Calibri" w:eastAsia="宋体" w:cs="Times New Roman"/>
                <w:color w:val="auto"/>
                <w:kern w:val="2"/>
                <w:sz w:val="21"/>
                <w:szCs w:val="22"/>
                <w:lang w:val="en-US" w:eastAsia="zh-CN" w:bidi="ar-SA"/>
              </w:rPr>
              <w:t>见附件</w:t>
            </w:r>
          </w:p>
          <w:p>
            <w:pPr>
              <w:adjustRightInd w:val="0"/>
              <w:snapToGrid w:val="0"/>
              <w:spacing w:line="288" w:lineRule="auto"/>
              <w:rPr>
                <w:rFonts w:hint="eastAsia"/>
              </w:rPr>
            </w:pPr>
            <w:r>
              <w:rPr>
                <w:rFonts w:hint="eastAsia"/>
              </w:rPr>
              <w:t>5.3环境应急资源管理维护更新制度</w:t>
            </w:r>
          </w:p>
          <w:p>
            <w:pPr>
              <w:pStyle w:val="2"/>
              <w:ind w:firstLine="420" w:firstLineChars="200"/>
              <w:rPr>
                <w:rFonts w:hint="eastAsia" w:eastAsia="宋体"/>
                <w:lang w:eastAsia="zh-CN"/>
              </w:rPr>
            </w:pPr>
            <w:r>
              <w:rPr>
                <w:rFonts w:hint="eastAsia" w:ascii="Calibri" w:hAnsi="Calibri" w:eastAsia="宋体" w:cs="Times New Roman"/>
                <w:color w:val="auto"/>
                <w:kern w:val="2"/>
                <w:sz w:val="21"/>
                <w:szCs w:val="22"/>
                <w:lang w:val="en-US" w:eastAsia="zh-CN" w:bidi="ar-SA"/>
              </w:rPr>
              <w:t>无</w:t>
            </w:r>
          </w:p>
        </w:tc>
      </w:tr>
    </w:tbl>
    <w:p>
      <w:pPr>
        <w:spacing w:after="0" w:line="360" w:lineRule="auto"/>
        <w:outlineLvl w:val="1"/>
        <w:rPr>
          <w:rFonts w:ascii="Times New Roman" w:hAnsi="Times New Roman" w:cs="Times New Roman" w:eastAsiaTheme="minorEastAsia"/>
          <w:sz w:val="24"/>
          <w:szCs w:val="24"/>
        </w:rPr>
      </w:pPr>
      <w:bookmarkStart w:id="57" w:name="_Toc524441789"/>
      <w:bookmarkStart w:id="58" w:name="_Toc1928"/>
      <w:r>
        <w:rPr>
          <w:rFonts w:ascii="Times New Roman" w:hAnsi="Times New Roman" w:cs="Times New Roman" w:eastAsiaTheme="minorEastAsia"/>
          <w:b/>
          <w:sz w:val="24"/>
          <w:szCs w:val="24"/>
        </w:rPr>
        <w:t>2.3</w:t>
      </w:r>
      <w:r>
        <w:rPr>
          <w:rFonts w:ascii="Times New Roman" w:cs="Times New Roman" w:hAnsiTheme="minorEastAsia" w:eastAsiaTheme="minorEastAsia"/>
          <w:b/>
          <w:sz w:val="24"/>
          <w:szCs w:val="24"/>
        </w:rPr>
        <w:t>环境应急场所调查</w:t>
      </w:r>
      <w:bookmarkEnd w:id="57"/>
      <w:bookmarkEnd w:id="58"/>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厂区内设有应急物资储备室、应急集合点、应急救助站、应急供水供电系统、应急标识牌、应急疏散图。详见下表</w:t>
      </w:r>
      <w:r>
        <w:rPr>
          <w:rFonts w:ascii="Times New Roman" w:hAnsi="Times New Roman" w:cs="Times New Roman" w:eastAsiaTheme="minorEastAsia"/>
          <w:sz w:val="24"/>
          <w:szCs w:val="24"/>
        </w:rPr>
        <w:t>2-</w:t>
      </w:r>
      <w:r>
        <w:rPr>
          <w:rFonts w:hint="eastAsia" w:ascii="Times New Roman" w:hAnsi="Times New Roman" w:cs="Times New Roman" w:eastAsiaTheme="minorEastAsia"/>
          <w:sz w:val="24"/>
          <w:szCs w:val="24"/>
        </w:rPr>
        <w:t>6</w:t>
      </w:r>
      <w:r>
        <w:rPr>
          <w:rFonts w:ascii="Times New Roman" w:cs="Times New Roman" w:hAnsiTheme="minorEastAsia" w:eastAsiaTheme="minorEastAsia"/>
          <w:sz w:val="24"/>
          <w:szCs w:val="24"/>
        </w:rPr>
        <w:t>。</w:t>
      </w:r>
    </w:p>
    <w:p>
      <w:pPr>
        <w:spacing w:after="0" w:line="360" w:lineRule="auto"/>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表</w:t>
      </w:r>
      <w:r>
        <w:rPr>
          <w:rFonts w:ascii="Times New Roman" w:hAnsi="Times New Roman" w:cs="Times New Roman" w:eastAsiaTheme="minorEastAsia"/>
          <w:b/>
          <w:bCs/>
          <w:sz w:val="21"/>
          <w:szCs w:val="21"/>
        </w:rPr>
        <w:t>2-</w:t>
      </w:r>
      <w:r>
        <w:rPr>
          <w:rFonts w:hint="eastAsia" w:ascii="Times New Roman" w:hAnsi="Times New Roman" w:cs="Times New Roman" w:eastAsiaTheme="minorEastAsia"/>
          <w:b/>
          <w:bCs/>
          <w:sz w:val="21"/>
          <w:szCs w:val="21"/>
        </w:rPr>
        <w:t>6</w:t>
      </w:r>
      <w:r>
        <w:rPr>
          <w:rFonts w:ascii="Times New Roman" w:hAnsi="Times New Roman" w:cs="Times New Roman" w:eastAsiaTheme="minorEastAsia"/>
          <w:b/>
          <w:bCs/>
          <w:sz w:val="21"/>
          <w:szCs w:val="21"/>
        </w:rPr>
        <w:t xml:space="preserve"> </w:t>
      </w:r>
      <w:r>
        <w:rPr>
          <w:rFonts w:ascii="Times New Roman" w:cs="Times New Roman" w:hAnsiTheme="minorEastAsia" w:eastAsiaTheme="minorEastAsia"/>
          <w:b/>
          <w:bCs/>
          <w:sz w:val="21"/>
          <w:szCs w:val="21"/>
        </w:rPr>
        <w:t>环境应急场所一览表</w:t>
      </w:r>
    </w:p>
    <w:tbl>
      <w:tblPr>
        <w:tblStyle w:val="1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471"/>
        <w:gridCol w:w="1550"/>
        <w:gridCol w:w="1101"/>
        <w:gridCol w:w="1100"/>
        <w:gridCol w:w="1101"/>
        <w:gridCol w:w="11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blHeader/>
        </w:trPr>
        <w:tc>
          <w:tcPr>
            <w:tcW w:w="643" w:type="pct"/>
            <w:tcBorders>
              <w:tl2br w:val="nil"/>
              <w:tr2bl w:val="nil"/>
            </w:tcBorders>
            <w:vAlign w:val="center"/>
          </w:tcPr>
          <w:p>
            <w:pPr>
              <w:spacing w:after="0"/>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环境应急场所</w:t>
            </w:r>
          </w:p>
        </w:tc>
        <w:tc>
          <w:tcPr>
            <w:tcW w:w="863" w:type="pct"/>
            <w:tcBorders>
              <w:tl2br w:val="nil"/>
              <w:tr2bl w:val="nil"/>
            </w:tcBorders>
            <w:vAlign w:val="center"/>
          </w:tcPr>
          <w:p>
            <w:pPr>
              <w:spacing w:after="0"/>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分布地点</w:t>
            </w:r>
          </w:p>
        </w:tc>
        <w:tc>
          <w:tcPr>
            <w:tcW w:w="909" w:type="pct"/>
            <w:tcBorders>
              <w:tl2br w:val="nil"/>
              <w:tr2bl w:val="nil"/>
            </w:tcBorders>
            <w:vAlign w:val="center"/>
          </w:tcPr>
          <w:p>
            <w:pPr>
              <w:spacing w:after="0"/>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规格</w:t>
            </w:r>
          </w:p>
        </w:tc>
        <w:tc>
          <w:tcPr>
            <w:tcW w:w="646" w:type="pct"/>
            <w:tcBorders>
              <w:tl2br w:val="nil"/>
              <w:tr2bl w:val="nil"/>
            </w:tcBorders>
            <w:vAlign w:val="center"/>
          </w:tcPr>
          <w:p>
            <w:pPr>
              <w:spacing w:after="0"/>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数量</w:t>
            </w:r>
          </w:p>
        </w:tc>
        <w:tc>
          <w:tcPr>
            <w:tcW w:w="645" w:type="pct"/>
            <w:tcBorders>
              <w:tl2br w:val="nil"/>
              <w:tr2bl w:val="nil"/>
            </w:tcBorders>
            <w:vAlign w:val="center"/>
          </w:tcPr>
          <w:p>
            <w:pPr>
              <w:spacing w:after="0"/>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现状</w:t>
            </w:r>
          </w:p>
        </w:tc>
        <w:tc>
          <w:tcPr>
            <w:tcW w:w="646" w:type="pct"/>
            <w:tcBorders>
              <w:tl2br w:val="nil"/>
              <w:tr2bl w:val="nil"/>
            </w:tcBorders>
            <w:vAlign w:val="center"/>
          </w:tcPr>
          <w:p>
            <w:pPr>
              <w:spacing w:after="0"/>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功能</w:t>
            </w:r>
          </w:p>
        </w:tc>
        <w:tc>
          <w:tcPr>
            <w:tcW w:w="645" w:type="pct"/>
            <w:tcBorders>
              <w:tl2br w:val="nil"/>
              <w:tr2bl w:val="nil"/>
            </w:tcBorders>
            <w:vAlign w:val="center"/>
          </w:tcPr>
          <w:p>
            <w:pPr>
              <w:spacing w:after="0"/>
              <w:jc w:val="center"/>
              <w:rPr>
                <w:rFonts w:ascii="Times New Roman" w:hAnsi="Times New Roman" w:cs="Times New Roman" w:eastAsiaTheme="minorEastAsia"/>
                <w:b/>
                <w:bCs/>
                <w:sz w:val="21"/>
                <w:szCs w:val="21"/>
              </w:rPr>
            </w:pPr>
            <w:r>
              <w:rPr>
                <w:rFonts w:ascii="Times New Roman" w:cs="Times New Roman" w:hAnsiTheme="minorEastAsia" w:eastAsiaTheme="minorEastAsia"/>
                <w:b/>
                <w:bCs/>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64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物质储备室</w:t>
            </w:r>
          </w:p>
        </w:tc>
        <w:tc>
          <w:tcPr>
            <w:tcW w:w="86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办公室、北后门旁</w:t>
            </w:r>
          </w:p>
        </w:tc>
        <w:tc>
          <w:tcPr>
            <w:tcW w:w="909"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医疗药品、个人防护装备及消石灰等</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ascii="Times New Roman" w:cs="Times New Roman" w:hAnsiTheme="minorEastAsia" w:eastAsiaTheme="minorEastAsia"/>
                <w:sz w:val="21"/>
                <w:szCs w:val="21"/>
              </w:rPr>
              <w:t>个</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合格</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医疗救护、应急抢险</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详见厂所分布图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应急救助站</w:t>
            </w:r>
          </w:p>
        </w:tc>
        <w:tc>
          <w:tcPr>
            <w:tcW w:w="86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101</w:t>
            </w:r>
            <w:r>
              <w:rPr>
                <w:rFonts w:ascii="Times New Roman" w:cs="Times New Roman" w:hAnsiTheme="minorEastAsia" w:eastAsiaTheme="minorEastAsia"/>
                <w:sz w:val="21"/>
                <w:szCs w:val="21"/>
              </w:rPr>
              <w:t>车间内</w:t>
            </w:r>
          </w:p>
        </w:tc>
        <w:tc>
          <w:tcPr>
            <w:tcW w:w="909"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医疗药品、个人防护装备</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cs="Times New Roman" w:hAnsiTheme="minorEastAsia" w:eastAsiaTheme="minorEastAsia"/>
                <w:sz w:val="21"/>
                <w:szCs w:val="21"/>
              </w:rPr>
              <w:t>个</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合格</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医疗救护、应急抢险</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详见厂所分布图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人员疏散地</w:t>
            </w:r>
          </w:p>
        </w:tc>
        <w:tc>
          <w:tcPr>
            <w:tcW w:w="86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厂区东大门、北后门</w:t>
            </w:r>
          </w:p>
        </w:tc>
        <w:tc>
          <w:tcPr>
            <w:tcW w:w="909" w:type="pct"/>
            <w:tcBorders>
              <w:tl2br w:val="nil"/>
              <w:tr2bl w:val="nil"/>
            </w:tcBorders>
            <w:vAlign w:val="center"/>
          </w:tcPr>
          <w:p>
            <w:pPr>
              <w:spacing w:after="0"/>
              <w:jc w:val="center"/>
              <w:rPr>
                <w:rFonts w:ascii="Times New Roman" w:hAnsi="Times New Roman" w:cs="Times New Roman" w:eastAsiaTheme="minorEastAsia"/>
                <w:sz w:val="21"/>
                <w:szCs w:val="21"/>
                <w:vertAlign w:val="superscript"/>
              </w:rPr>
            </w:pPr>
            <w:r>
              <w:rPr>
                <w:rFonts w:ascii="Times New Roman" w:hAnsi="Times New Roman" w:cs="Times New Roman" w:eastAsiaTheme="minorEastAsia"/>
                <w:sz w:val="21"/>
                <w:szCs w:val="21"/>
              </w:rPr>
              <w:t>300m</w:t>
            </w:r>
            <w:r>
              <w:rPr>
                <w:rFonts w:ascii="Times New Roman" w:hAnsi="Times New Roman" w:cs="Times New Roman" w:eastAsiaTheme="minorEastAsia"/>
                <w:sz w:val="21"/>
                <w:szCs w:val="21"/>
                <w:vertAlign w:val="superscript"/>
              </w:rPr>
              <w:t>2</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ascii="Times New Roman" w:cs="Times New Roman" w:hAnsiTheme="minorEastAsia" w:eastAsiaTheme="minorEastAsia"/>
                <w:sz w:val="21"/>
                <w:szCs w:val="21"/>
              </w:rPr>
              <w:t>个</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p>
          <w:p>
            <w:pPr>
              <w:ind w:firstLine="31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合格</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人员疏散集合</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详见厂所分布图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64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应急供水供电系统</w:t>
            </w:r>
          </w:p>
        </w:tc>
        <w:tc>
          <w:tcPr>
            <w:tcW w:w="86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高压配电房、污水处理站</w:t>
            </w:r>
          </w:p>
        </w:tc>
        <w:tc>
          <w:tcPr>
            <w:tcW w:w="909"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hint="eastAsia" w:ascii="Times New Roman" w:cs="Times New Roman" w:hAnsiTheme="minorEastAsia" w:eastAsiaTheme="minorEastAsia"/>
                <w:sz w:val="21"/>
                <w:szCs w:val="21"/>
              </w:rPr>
              <w:t>柴油发电机，</w:t>
            </w:r>
            <w:r>
              <w:rPr>
                <w:rFonts w:ascii="Times New Roman" w:hAnsi="Times New Roman" w:cs="Times New Roman" w:eastAsiaTheme="minorEastAsia"/>
                <w:sz w:val="21"/>
                <w:szCs w:val="21"/>
              </w:rPr>
              <w:t>600m</w:t>
            </w:r>
            <w:r>
              <w:rPr>
                <w:rFonts w:ascii="Times New Roman" w:hAnsi="Times New Roman" w:cs="Times New Roman" w:eastAsiaTheme="minorEastAsia"/>
                <w:sz w:val="21"/>
                <w:szCs w:val="21"/>
                <w:vertAlign w:val="superscript"/>
              </w:rPr>
              <w:t>3</w:t>
            </w:r>
            <w:r>
              <w:rPr>
                <w:rFonts w:ascii="Times New Roman" w:cs="Times New Roman" w:hAnsiTheme="minorEastAsia" w:eastAsiaTheme="minorEastAsia"/>
                <w:sz w:val="21"/>
                <w:szCs w:val="21"/>
              </w:rPr>
              <w:t>的消防水池</w:t>
            </w:r>
            <w:r>
              <w:rPr>
                <w:rFonts w:hint="eastAsia" w:ascii="Times New Roman" w:cs="Times New Roman" w:hAnsiTheme="minorEastAsia" w:eastAsiaTheme="minorEastAsia"/>
                <w:sz w:val="21"/>
                <w:szCs w:val="21"/>
              </w:rPr>
              <w:t>。</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ascii="Times New Roman" w:cs="Times New Roman" w:hAnsiTheme="minorEastAsia" w:eastAsiaTheme="minorEastAsia"/>
                <w:sz w:val="21"/>
                <w:szCs w:val="21"/>
              </w:rPr>
              <w:t>台、</w:t>
            </w:r>
            <w:r>
              <w:rPr>
                <w:rFonts w:ascii="Times New Roman" w:hAnsi="Times New Roman" w:cs="Times New Roman" w:eastAsiaTheme="minorEastAsia"/>
                <w:sz w:val="21"/>
                <w:szCs w:val="21"/>
              </w:rPr>
              <w:t>1</w:t>
            </w:r>
            <w:r>
              <w:rPr>
                <w:rFonts w:ascii="Times New Roman" w:cs="Times New Roman" w:hAnsiTheme="minorEastAsia" w:eastAsiaTheme="minorEastAsia"/>
                <w:sz w:val="21"/>
                <w:szCs w:val="21"/>
              </w:rPr>
              <w:t>座</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柴油发电机可用、消防池空池</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消防、应急供电</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详见厂所分布图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64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应急标识牌</w:t>
            </w:r>
          </w:p>
        </w:tc>
        <w:tc>
          <w:tcPr>
            <w:tcW w:w="86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厂区的主要道路及罐区</w:t>
            </w:r>
          </w:p>
        </w:tc>
        <w:tc>
          <w:tcPr>
            <w:tcW w:w="909"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危险源标示牌、应急物资标识牌、应急设备标示牌</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若干</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大部分清晰可见</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警示</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应急疏散图</w:t>
            </w:r>
          </w:p>
        </w:tc>
        <w:tc>
          <w:tcPr>
            <w:tcW w:w="863"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厂区主要干道及车间</w:t>
            </w:r>
          </w:p>
        </w:tc>
        <w:tc>
          <w:tcPr>
            <w:tcW w:w="909"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若干</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通畅</w:t>
            </w:r>
          </w:p>
        </w:tc>
        <w:tc>
          <w:tcPr>
            <w:tcW w:w="646"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人员疏散</w:t>
            </w:r>
          </w:p>
        </w:tc>
        <w:tc>
          <w:tcPr>
            <w:tcW w:w="645" w:type="pct"/>
            <w:tcBorders>
              <w:tl2br w:val="nil"/>
              <w:tr2bl w:val="nil"/>
            </w:tcBorders>
            <w:vAlign w:val="center"/>
          </w:tcPr>
          <w:p>
            <w:pPr>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详见应急疏散图</w:t>
            </w:r>
          </w:p>
        </w:tc>
      </w:tr>
    </w:tbl>
    <w:p>
      <w:pPr>
        <w:spacing w:after="0" w:line="360" w:lineRule="auto"/>
        <w:jc w:val="center"/>
        <w:rPr>
          <w:rFonts w:ascii="Times New Roman" w:hAnsi="Times New Roman" w:cs="Times New Roman" w:eastAsiaTheme="minorEastAsia"/>
          <w:sz w:val="24"/>
          <w:szCs w:val="24"/>
        </w:rPr>
      </w:pPr>
    </w:p>
    <w:p>
      <w:pPr>
        <w:spacing w:after="0" w:line="360" w:lineRule="auto"/>
        <w:jc w:val="center"/>
        <w:rPr>
          <w:rFonts w:ascii="Times New Roman" w:hAnsi="Times New Roman" w:cs="Times New Roman" w:eastAsiaTheme="minorEastAsia"/>
          <w:sz w:val="24"/>
          <w:szCs w:val="24"/>
        </w:rPr>
        <w:sectPr>
          <w:pgSz w:w="11906" w:h="16838"/>
          <w:pgMar w:top="1440" w:right="1800" w:bottom="1440" w:left="1800" w:header="708" w:footer="708" w:gutter="0"/>
          <w:cols w:space="708" w:num="1"/>
          <w:docGrid w:linePitch="360" w:charSpace="0"/>
        </w:sectPr>
      </w:pPr>
    </w:p>
    <w:p>
      <w:pPr>
        <w:spacing w:after="0" w:line="360" w:lineRule="auto"/>
        <w:ind w:firstLine="241" w:firstLineChars="100"/>
        <w:outlineLvl w:val="2"/>
        <w:rPr>
          <w:rFonts w:ascii="Times New Roman" w:hAnsi="Times New Roman" w:cs="Times New Roman" w:eastAsiaTheme="minorEastAsia"/>
          <w:b/>
          <w:sz w:val="24"/>
          <w:szCs w:val="24"/>
        </w:rPr>
      </w:pPr>
      <w:bookmarkStart w:id="59" w:name="_Toc524441790"/>
      <w:bookmarkStart w:id="60" w:name="_Toc8393"/>
      <w:r>
        <w:rPr>
          <w:rFonts w:ascii="Times New Roman" w:hAnsi="Times New Roman" w:cs="Times New Roman" w:eastAsiaTheme="minorEastAsia"/>
          <w:b/>
          <w:sz w:val="24"/>
          <w:szCs w:val="24"/>
        </w:rPr>
        <w:t>2.3.1</w:t>
      </w:r>
      <w:r>
        <w:rPr>
          <w:rFonts w:ascii="Times New Roman" w:cs="Times New Roman" w:hAnsiTheme="minorEastAsia" w:eastAsiaTheme="minorEastAsia"/>
          <w:b/>
          <w:sz w:val="24"/>
          <w:szCs w:val="24"/>
        </w:rPr>
        <w:t>应急疏散图</w:t>
      </w:r>
      <w:bookmarkEnd w:id="59"/>
      <w:bookmarkEnd w:id="60"/>
    </w:p>
    <w:p>
      <w:pPr>
        <w:spacing w:after="0" w:line="360" w:lineRule="auto"/>
        <w:ind w:firstLine="240" w:firstLineChars="100"/>
        <w:jc w:val="center"/>
        <w:rPr>
          <w:rFonts w:ascii="Times New Roman" w:hAnsi="Times New Roman" w:cs="Times New Roman" w:eastAsiaTheme="minorEastAsia"/>
          <w:sz w:val="24"/>
          <w:szCs w:val="24"/>
        </w:rPr>
      </w:pPr>
    </w:p>
    <w:p>
      <w:pPr>
        <w:spacing w:after="0" w:line="360" w:lineRule="auto"/>
        <w:ind w:firstLine="320" w:firstLineChars="100"/>
        <w:jc w:val="center"/>
        <w:rPr>
          <w:rFonts w:ascii="Times New Roman" w:hAnsi="Times New Roman" w:cs="Times New Roman" w:eastAsiaTheme="minorEastAsia"/>
          <w:sz w:val="24"/>
          <w:szCs w:val="24"/>
        </w:rPr>
        <w:sectPr>
          <w:pgSz w:w="11906" w:h="16838"/>
          <w:pgMar w:top="1440" w:right="1135" w:bottom="1440" w:left="993" w:header="708" w:footer="454" w:gutter="0"/>
          <w:cols w:space="708" w:num="1"/>
          <w:docGrid w:linePitch="360" w:charSpace="0"/>
        </w:sectPr>
      </w:pPr>
      <w:r>
        <w:rPr>
          <w:b/>
          <w:bCs/>
          <w:sz w:val="32"/>
          <w:szCs w:val="32"/>
        </w:rPr>
        <w:pict>
          <v:rect id="_x0000_s2059" o:spid="_x0000_s2059" o:spt="1" style="position:absolute;left:0pt;margin-left:268.35pt;margin-top:64.95pt;height:47pt;width:51pt;z-index:251685888;mso-width-relative:page;mso-height-relative:page;" stroked="t" coordsize="21600,21600">
            <v:path/>
            <v:fill focussize="0,0"/>
            <v:stroke color="#FF0000"/>
            <v:imagedata o:title=""/>
            <o:lock v:ext="edit"/>
            <v:textbox>
              <w:txbxContent>
                <w:p>
                  <w:pPr>
                    <w:spacing w:after="0"/>
                  </w:pPr>
                  <w:r>
                    <w:rPr>
                      <w:rFonts w:hint="eastAsia"/>
                    </w:rPr>
                    <w:t>紧急疏散集合点</w:t>
                  </w:r>
                </w:p>
              </w:txbxContent>
            </v:textbox>
          </v:rect>
        </w:pict>
      </w:r>
      <w:r>
        <w:rPr>
          <w:b/>
          <w:bCs/>
          <w:sz w:val="32"/>
          <w:szCs w:val="32"/>
        </w:rPr>
        <w:drawing>
          <wp:inline distT="0" distB="0" distL="0" distR="0">
            <wp:extent cx="5202555" cy="7810500"/>
            <wp:effectExtent l="19050" t="0" r="0" b="0"/>
            <wp:docPr id="5" name="图片 1" descr="微信图片_201809141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微信图片_20180914163840"/>
                    <pic:cNvPicPr>
                      <a:picLocks noChangeAspect="1" noChangeArrowheads="1"/>
                    </pic:cNvPicPr>
                  </pic:nvPicPr>
                  <pic:blipFill>
                    <a:blip r:embed="rId6" cstate="print"/>
                    <a:srcRect l="6042" t="4224" b="3775"/>
                    <a:stretch>
                      <a:fillRect/>
                    </a:stretch>
                  </pic:blipFill>
                  <pic:spPr>
                    <a:xfrm>
                      <a:off x="0" y="0"/>
                      <a:ext cx="5203031" cy="7810500"/>
                    </a:xfrm>
                    <a:prstGeom prst="rect">
                      <a:avLst/>
                    </a:prstGeom>
                    <a:noFill/>
                    <a:ln w="9525">
                      <a:noFill/>
                      <a:miter lim="800000"/>
                      <a:headEnd/>
                      <a:tailEnd/>
                    </a:ln>
                  </pic:spPr>
                </pic:pic>
              </a:graphicData>
            </a:graphic>
          </wp:inline>
        </w:drawing>
      </w:r>
    </w:p>
    <w:p>
      <w:pPr>
        <w:adjustRightInd/>
        <w:snapToGrid/>
        <w:spacing w:after="100" w:afterAutospacing="1" w:line="220" w:lineRule="atLeast"/>
        <w:outlineLvl w:val="2"/>
        <w:rPr>
          <w:rFonts w:ascii="Times New Roman" w:hAnsi="Times New Roman" w:cs="Times New Roman" w:eastAsiaTheme="minorEastAsia"/>
          <w:sz w:val="24"/>
          <w:szCs w:val="24"/>
        </w:rPr>
      </w:pPr>
      <w:bookmarkStart w:id="61" w:name="_Toc20879"/>
      <w:bookmarkStart w:id="62" w:name="_Toc524441791"/>
      <w:r>
        <w:rPr>
          <w:rFonts w:ascii="Times New Roman" w:hAnsi="Times New Roman" w:cs="Times New Roman" w:eastAsiaTheme="minorEastAsia"/>
          <w:b/>
          <w:sz w:val="24"/>
          <w:szCs w:val="24"/>
        </w:rPr>
        <w:t>2.3.2</w:t>
      </w:r>
      <w:r>
        <w:rPr>
          <w:rFonts w:ascii="Times New Roman" w:cs="Times New Roman" w:hAnsiTheme="minorEastAsia" w:eastAsiaTheme="minorEastAsia"/>
          <w:b/>
          <w:sz w:val="24"/>
          <w:szCs w:val="24"/>
        </w:rPr>
        <w:t>应急场所分布图</w:t>
      </w:r>
      <w:bookmarkEnd w:id="61"/>
      <w:bookmarkEnd w:id="62"/>
    </w:p>
    <w:p>
      <w:pPr>
        <w:spacing w:after="0" w:line="360" w:lineRule="auto"/>
        <w:jc w:val="center"/>
        <w:rPr>
          <w:rFonts w:ascii="Times New Roman" w:hAnsi="Times New Roman" w:cs="Times New Roman" w:eastAsiaTheme="minorEastAsia"/>
          <w:sz w:val="24"/>
          <w:szCs w:val="24"/>
        </w:rPr>
      </w:pPr>
      <w:r>
        <w:rPr>
          <w:rFonts w:ascii="Times New Roman" w:hAnsi="Times New Roman" w:cs="Times New Roman" w:eastAsiaTheme="minorEastAsia"/>
          <w:sz w:val="24"/>
          <w:szCs w:val="24"/>
        </w:rPr>
        <w:pict>
          <v:rect id="_x0000_s2060" o:spid="_x0000_s2060" o:spt="1" style="position:absolute;left:0pt;margin-left:233.3pt;margin-top:63.45pt;height:47pt;width:51pt;z-index:251686912;mso-width-relative:page;mso-height-relative:page;" stroked="t" coordsize="21600,21600">
            <v:path/>
            <v:fill focussize="0,0"/>
            <v:stroke color="#FF0000"/>
            <v:imagedata o:title=""/>
            <o:lock v:ext="edit"/>
            <v:textbox>
              <w:txbxContent>
                <w:p>
                  <w:pPr>
                    <w:spacing w:after="0"/>
                  </w:pPr>
                  <w:r>
                    <w:rPr>
                      <w:rFonts w:hint="eastAsia"/>
                    </w:rPr>
                    <w:t>紧急疏散集合点</w:t>
                  </w:r>
                </w:p>
              </w:txbxContent>
            </v:textbox>
          </v:rect>
        </w:pict>
      </w:r>
      <w:r>
        <w:rPr>
          <w:rFonts w:ascii="Times New Roman" w:hAnsi="Times New Roman" w:cs="Times New Roman" w:eastAsiaTheme="minorEastAsia"/>
          <w:sz w:val="24"/>
          <w:szCs w:val="24"/>
        </w:rPr>
        <w:pict>
          <v:shape id="_x0000_s2054" o:spid="_x0000_s2054" o:spt="3" type="#_x0000_t3" style="position:absolute;left:0pt;margin-left:349.3pt;margin-top:483.45pt;height:13pt;width:13pt;z-index:251680768;mso-width-relative:page;mso-height-relative:page;" fillcolor="#FFFF00" filled="t" stroked="t" coordsize="21600,21600">
            <v:path/>
            <v:fill on="t" focussize="0,0"/>
            <v:stroke color="#FFFF00"/>
            <v:imagedata o:title=""/>
            <o:lock v:ext="edit"/>
          </v:shape>
        </w:pict>
      </w:r>
      <w:r>
        <w:rPr>
          <w:rFonts w:ascii="Times New Roman" w:hAnsi="Times New Roman" w:cs="Times New Roman" w:eastAsiaTheme="minorEastAsia"/>
          <w:sz w:val="24"/>
          <w:szCs w:val="24"/>
        </w:rPr>
        <w:pict>
          <v:shape id="_x0000_s2055" o:spid="_x0000_s2055" o:spt="3" type="#_x0000_t3" style="position:absolute;left:0pt;margin-left:149.15pt;margin-top:169.6pt;height:13pt;width:13pt;z-index:251681792;mso-width-relative:page;mso-height-relative:page;" fillcolor="#00B0F0" filled="t" stroked="t" coordsize="21600,21600">
            <v:path/>
            <v:fill on="t" focussize="0,0"/>
            <v:stroke color="#00B0F0"/>
            <v:imagedata o:title=""/>
            <o:lock v:ext="edit"/>
          </v:shape>
        </w:pict>
      </w:r>
      <w:r>
        <w:rPr>
          <w:rFonts w:ascii="Times New Roman" w:hAnsi="Times New Roman" w:cs="Times New Roman" w:eastAsiaTheme="minorEastAsia"/>
          <w:sz w:val="24"/>
          <w:szCs w:val="24"/>
        </w:rPr>
        <w:pict>
          <v:shape id="_x0000_s2053" o:spid="_x0000_s2053" o:spt="3" type="#_x0000_t3" style="position:absolute;left:0pt;margin-left:289.15pt;margin-top:144.6pt;height:13pt;width:13pt;z-index:251679744;mso-width-relative:page;mso-height-relative:page;" fillcolor="#FF0000" filled="t" stroked="t" coordsize="21600,21600">
            <v:path/>
            <v:fill on="t" focussize="0,0"/>
            <v:stroke color="#FF0000"/>
            <v:imagedata o:title=""/>
            <o:lock v:ext="edit"/>
          </v:shape>
        </w:pict>
      </w:r>
      <w:r>
        <w:rPr>
          <w:rFonts w:ascii="Times New Roman" w:hAnsi="Times New Roman" w:cs="Times New Roman" w:eastAsiaTheme="minorEastAsia"/>
          <w:sz w:val="24"/>
          <w:szCs w:val="24"/>
        </w:rPr>
        <w:drawing>
          <wp:inline distT="0" distB="0" distL="0" distR="0">
            <wp:extent cx="5202555" cy="7810500"/>
            <wp:effectExtent l="19050" t="0" r="0" b="0"/>
            <wp:docPr id="8" name="图片 1" descr="微信图片_2018091416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微信图片_20180914163840"/>
                    <pic:cNvPicPr>
                      <a:picLocks noChangeAspect="1" noChangeArrowheads="1"/>
                    </pic:cNvPicPr>
                  </pic:nvPicPr>
                  <pic:blipFill>
                    <a:blip r:embed="rId6" cstate="print"/>
                    <a:srcRect l="6042" t="4224" b="3775"/>
                    <a:stretch>
                      <a:fillRect/>
                    </a:stretch>
                  </pic:blipFill>
                  <pic:spPr>
                    <a:xfrm>
                      <a:off x="0" y="0"/>
                      <a:ext cx="5203031" cy="7810500"/>
                    </a:xfrm>
                    <a:prstGeom prst="rect">
                      <a:avLst/>
                    </a:prstGeom>
                    <a:noFill/>
                    <a:ln w="9525">
                      <a:noFill/>
                      <a:miter lim="800000"/>
                      <a:headEnd/>
                      <a:tailEnd/>
                    </a:ln>
                  </pic:spPr>
                </pic:pic>
              </a:graphicData>
            </a:graphic>
          </wp:inline>
        </w:drawing>
      </w:r>
    </w:p>
    <w:p>
      <w:pPr>
        <w:spacing w:after="0" w:line="360" w:lineRule="auto"/>
        <w:ind w:firstLine="1416" w:firstLineChars="590"/>
        <w:rPr>
          <w:rFonts w:ascii="Times New Roman" w:hAnsi="Times New Roman" w:cs="Times New Roman" w:eastAsiaTheme="minorEastAsia"/>
          <w:sz w:val="24"/>
          <w:szCs w:val="24"/>
        </w:rPr>
        <w:sectPr>
          <w:pgSz w:w="11906" w:h="16838"/>
          <w:pgMar w:top="1440" w:right="1276" w:bottom="1440" w:left="1134" w:header="709" w:footer="340" w:gutter="0"/>
          <w:cols w:space="708" w:num="1"/>
          <w:docGrid w:linePitch="360" w:charSpace="0"/>
        </w:sectPr>
      </w:pPr>
      <w:r>
        <w:rPr>
          <w:rFonts w:ascii="Times New Roman" w:hAnsi="Times New Roman" w:cs="Times New Roman" w:eastAsiaTheme="minorEastAsia"/>
          <w:sz w:val="24"/>
          <w:szCs w:val="24"/>
        </w:rPr>
        <w:pict>
          <v:shape id="_x0000_s2057" o:spid="_x0000_s2057" o:spt="3" type="#_x0000_t3" style="position:absolute;left:0pt;margin-left:220.3pt;margin-top:1.55pt;height:13pt;width:13pt;z-index:251683840;mso-width-relative:page;mso-height-relative:page;" fillcolor="#FFFF00" filled="t" stroked="t" coordsize="21600,21600">
            <v:path/>
            <v:fill on="t" focussize="0,0"/>
            <v:stroke color="#FFFF00"/>
            <v:imagedata o:title=""/>
            <o:lock v:ext="edit"/>
          </v:shape>
        </w:pict>
      </w:r>
      <w:r>
        <w:rPr>
          <w:rFonts w:ascii="Times New Roman" w:hAnsi="Times New Roman" w:cs="Times New Roman" w:eastAsiaTheme="minorEastAsia"/>
          <w:sz w:val="24"/>
          <w:szCs w:val="24"/>
        </w:rPr>
        <w:pict>
          <v:shape id="_x0000_s2058" o:spid="_x0000_s2058" o:spt="3" type="#_x0000_t3" style="position:absolute;left:0pt;margin-left:295.3pt;margin-top:1.55pt;height:13pt;width:13pt;z-index:251684864;mso-width-relative:page;mso-height-relative:page;" fillcolor="#00B0F0" filled="t" stroked="t" coordsize="21600,21600">
            <v:path/>
            <v:fill on="t" focussize="0,0"/>
            <v:stroke color="#00B0F0"/>
            <v:imagedata o:title=""/>
            <o:lock v:ext="edit"/>
          </v:shape>
        </w:pict>
      </w:r>
      <w:r>
        <w:rPr>
          <w:rFonts w:ascii="Times New Roman" w:hAnsi="Times New Roman" w:cs="Times New Roman" w:eastAsiaTheme="minorEastAsia"/>
          <w:sz w:val="24"/>
          <w:szCs w:val="24"/>
        </w:rPr>
        <w:pict>
          <v:shape id="_x0000_s2056" o:spid="_x0000_s2056" o:spt="3" type="#_x0000_t3" style="position:absolute;left:0pt;margin-left:45.15pt;margin-top:1.55pt;height:13pt;width:13pt;z-index:251682816;mso-width-relative:page;mso-height-relative:page;" fillcolor="#FF0000" filled="t" stroked="t" coordsize="21600,21600">
            <v:path/>
            <v:fill on="t" focussize="0,0"/>
            <v:stroke color="#FF0000"/>
            <v:imagedata o:title=""/>
            <o:lock v:ext="edit"/>
          </v:shape>
        </w:pict>
      </w:r>
      <w:r>
        <w:rPr>
          <w:rFonts w:hint="eastAsia" w:ascii="Times New Roman" w:hAnsi="Times New Roman" w:cs="Times New Roman" w:eastAsiaTheme="minorEastAsia"/>
          <w:sz w:val="24"/>
          <w:szCs w:val="24"/>
        </w:rPr>
        <w:t xml:space="preserve">  应急物资仓库（消防站）          紧急供电          紧急供水</w:t>
      </w:r>
    </w:p>
    <w:p>
      <w:pPr>
        <w:spacing w:line="220" w:lineRule="atLeast"/>
        <w:outlineLvl w:val="0"/>
        <w:rPr>
          <w:rFonts w:ascii="Times New Roman" w:hAnsi="Times New Roman" w:cs="Times New Roman" w:eastAsiaTheme="minorEastAsia"/>
          <w:b/>
          <w:sz w:val="32"/>
          <w:szCs w:val="32"/>
        </w:rPr>
      </w:pPr>
      <w:bookmarkStart w:id="63" w:name="_Toc524441792"/>
      <w:bookmarkStart w:id="64" w:name="_Toc30577"/>
      <w:r>
        <w:rPr>
          <w:rFonts w:ascii="Times New Roman" w:hAnsi="Times New Roman" w:cs="Times New Roman" w:eastAsiaTheme="minorEastAsia"/>
          <w:b/>
          <w:sz w:val="32"/>
          <w:szCs w:val="32"/>
        </w:rPr>
        <w:t>3</w:t>
      </w:r>
      <w:r>
        <w:rPr>
          <w:rFonts w:ascii="Times New Roman" w:cs="Times New Roman" w:hAnsiTheme="minorEastAsia" w:eastAsiaTheme="minorEastAsia"/>
          <w:b/>
          <w:sz w:val="32"/>
          <w:szCs w:val="32"/>
        </w:rPr>
        <w:t>、外协资源应急调查</w:t>
      </w:r>
      <w:bookmarkEnd w:id="63"/>
      <w:bookmarkEnd w:id="64"/>
    </w:p>
    <w:p>
      <w:pPr>
        <w:spacing w:line="220" w:lineRule="atLeast"/>
        <w:outlineLvl w:val="1"/>
        <w:rPr>
          <w:rFonts w:ascii="Times New Roman" w:hAnsi="Times New Roman" w:cs="Times New Roman" w:eastAsiaTheme="minorEastAsia"/>
          <w:b/>
          <w:sz w:val="24"/>
          <w:szCs w:val="24"/>
        </w:rPr>
      </w:pPr>
      <w:bookmarkStart w:id="65" w:name="_Toc25627"/>
      <w:bookmarkStart w:id="66" w:name="_Toc524441793"/>
      <w:r>
        <w:rPr>
          <w:rFonts w:ascii="Times New Roman" w:hAnsi="Times New Roman" w:cs="Times New Roman" w:eastAsiaTheme="minorEastAsia"/>
          <w:b/>
          <w:sz w:val="24"/>
          <w:szCs w:val="24"/>
        </w:rPr>
        <w:t>3.1</w:t>
      </w:r>
      <w:r>
        <w:rPr>
          <w:rFonts w:ascii="Times New Roman" w:cs="Times New Roman" w:hAnsiTheme="minorEastAsia" w:eastAsiaTheme="minorEastAsia"/>
          <w:b/>
          <w:sz w:val="24"/>
          <w:szCs w:val="24"/>
        </w:rPr>
        <w:t>单位互助协</w:t>
      </w:r>
      <w:bookmarkEnd w:id="65"/>
      <w:bookmarkEnd w:id="66"/>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充分掌握可利用的社会应急资源，建立联动协调机制，借用附近单位等各种社会救援力量参与应急救援工作。在事故时，周边单位能够给予公司运输、人员、救治以及救援部分物资等方面的帮助。同时也能够依据救援需要，提供其他相应支持。</w:t>
      </w:r>
    </w:p>
    <w:p>
      <w:pPr>
        <w:spacing w:after="0" w:line="360" w:lineRule="auto"/>
        <w:ind w:firstLine="480" w:firstLineChars="200"/>
        <w:rPr>
          <w:rFonts w:ascii="Times New Roman" w:hAnsi="Times New Roman" w:cs="Times New Roman" w:eastAsiaTheme="minorEastAsia"/>
          <w:color w:val="000000" w:themeColor="text1"/>
          <w:sz w:val="24"/>
          <w:szCs w:val="24"/>
        </w:rPr>
      </w:pPr>
      <w:r>
        <w:rPr>
          <w:rFonts w:ascii="Times New Roman" w:cs="Times New Roman" w:hAnsiTheme="minorEastAsia" w:eastAsiaTheme="minorEastAsia"/>
          <w:sz w:val="24"/>
          <w:szCs w:val="24"/>
        </w:rPr>
        <w:t>周边单位联络方式及</w:t>
      </w:r>
      <w:r>
        <w:rPr>
          <w:rFonts w:ascii="Times New Roman" w:cs="Times New Roman" w:hAnsiTheme="minorEastAsia" w:eastAsiaTheme="minorEastAsia"/>
          <w:color w:val="000000" w:themeColor="text1"/>
          <w:sz w:val="24"/>
          <w:szCs w:val="24"/>
        </w:rPr>
        <w:t>可提供的救援内容见下表</w:t>
      </w:r>
      <w:r>
        <w:rPr>
          <w:rFonts w:ascii="Times New Roman" w:hAnsi="Times New Roman" w:cs="Times New Roman" w:eastAsiaTheme="minorEastAsia"/>
          <w:color w:val="000000" w:themeColor="text1"/>
          <w:sz w:val="24"/>
          <w:szCs w:val="24"/>
        </w:rPr>
        <w:t>3-1</w:t>
      </w:r>
      <w:r>
        <w:rPr>
          <w:rFonts w:ascii="Times New Roman" w:cs="Times New Roman" w:hAnsiTheme="minorEastAsia" w:eastAsiaTheme="minorEastAsia"/>
          <w:color w:val="000000" w:themeColor="text1"/>
          <w:sz w:val="24"/>
          <w:szCs w:val="24"/>
        </w:rPr>
        <w:t>。</w:t>
      </w:r>
    </w:p>
    <w:p>
      <w:pPr>
        <w:pStyle w:val="29"/>
        <w:spacing w:beforeLines="0"/>
        <w:ind w:firstLine="482"/>
        <w:rPr>
          <w:rFonts w:eastAsiaTheme="minorEastAsia"/>
          <w:color w:val="000000" w:themeColor="text1"/>
        </w:rPr>
      </w:pPr>
      <w:r>
        <w:rPr>
          <w:rFonts w:hAnsiTheme="minorEastAsia" w:eastAsiaTheme="minorEastAsia"/>
          <w:color w:val="000000" w:themeColor="text1"/>
        </w:rPr>
        <w:t>表</w:t>
      </w:r>
      <w:r>
        <w:rPr>
          <w:rFonts w:eastAsiaTheme="minorEastAsia"/>
          <w:color w:val="000000" w:themeColor="text1"/>
        </w:rPr>
        <w:t xml:space="preserve">3-1 </w:t>
      </w:r>
      <w:r>
        <w:rPr>
          <w:rFonts w:hAnsiTheme="minorEastAsia" w:eastAsiaTheme="minorEastAsia"/>
          <w:color w:val="000000" w:themeColor="text1"/>
        </w:rPr>
        <w:t>公司周边单位联络方式</w:t>
      </w:r>
    </w:p>
    <w:tbl>
      <w:tblPr>
        <w:tblStyle w:val="1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08"/>
        <w:gridCol w:w="3602"/>
        <w:gridCol w:w="1102"/>
        <w:gridCol w:w="28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67" w:hRule="atLeast"/>
          <w:jc w:val="center"/>
        </w:trPr>
        <w:tc>
          <w:tcPr>
            <w:tcW w:w="591" w:type="pct"/>
            <w:vAlign w:val="center"/>
          </w:tcPr>
          <w:p>
            <w:pPr>
              <w:pStyle w:val="21"/>
              <w:rPr>
                <w:rFonts w:eastAsiaTheme="minorEastAsia"/>
                <w:b/>
                <w:szCs w:val="21"/>
              </w:rPr>
            </w:pPr>
            <w:r>
              <w:rPr>
                <w:rFonts w:hAnsiTheme="minorEastAsia" w:eastAsiaTheme="minorEastAsia"/>
                <w:b/>
                <w:szCs w:val="21"/>
              </w:rPr>
              <w:t>序号</w:t>
            </w:r>
          </w:p>
        </w:tc>
        <w:tc>
          <w:tcPr>
            <w:tcW w:w="2112" w:type="pct"/>
            <w:vAlign w:val="center"/>
          </w:tcPr>
          <w:p>
            <w:pPr>
              <w:pStyle w:val="21"/>
              <w:rPr>
                <w:rFonts w:eastAsiaTheme="minorEastAsia"/>
                <w:b/>
                <w:szCs w:val="21"/>
              </w:rPr>
            </w:pPr>
            <w:r>
              <w:rPr>
                <w:rFonts w:hAnsiTheme="minorEastAsia" w:eastAsiaTheme="minorEastAsia"/>
                <w:b/>
                <w:szCs w:val="21"/>
              </w:rPr>
              <w:t>单位名称</w:t>
            </w:r>
          </w:p>
        </w:tc>
        <w:tc>
          <w:tcPr>
            <w:tcW w:w="646" w:type="pct"/>
            <w:vAlign w:val="center"/>
          </w:tcPr>
          <w:p>
            <w:pPr>
              <w:pStyle w:val="21"/>
              <w:rPr>
                <w:rFonts w:eastAsiaTheme="minorEastAsia"/>
                <w:b/>
                <w:szCs w:val="21"/>
              </w:rPr>
            </w:pPr>
            <w:r>
              <w:rPr>
                <w:rFonts w:hAnsiTheme="minorEastAsia" w:eastAsiaTheme="minorEastAsia"/>
                <w:b/>
                <w:szCs w:val="21"/>
              </w:rPr>
              <w:t>负责人</w:t>
            </w:r>
          </w:p>
        </w:tc>
        <w:tc>
          <w:tcPr>
            <w:tcW w:w="1649" w:type="pct"/>
            <w:vAlign w:val="center"/>
          </w:tcPr>
          <w:p>
            <w:pPr>
              <w:pStyle w:val="21"/>
              <w:rPr>
                <w:rFonts w:eastAsiaTheme="minorEastAsia"/>
                <w:b/>
                <w:szCs w:val="21"/>
              </w:rPr>
            </w:pPr>
            <w:r>
              <w:rPr>
                <w:rFonts w:hAnsiTheme="minorEastAsia" w:eastAsiaTheme="minorEastAsia"/>
                <w:b/>
                <w:szCs w:val="21"/>
              </w:rPr>
              <w:t>联系电话</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91" w:type="pct"/>
            <w:vAlign w:val="center"/>
          </w:tcPr>
          <w:p>
            <w:pPr>
              <w:pStyle w:val="21"/>
              <w:rPr>
                <w:rFonts w:eastAsiaTheme="minorEastAsia"/>
                <w:szCs w:val="21"/>
              </w:rPr>
            </w:pPr>
            <w:r>
              <w:rPr>
                <w:rFonts w:eastAsiaTheme="minorEastAsia"/>
                <w:szCs w:val="21"/>
              </w:rPr>
              <w:t>1</w:t>
            </w:r>
          </w:p>
        </w:tc>
        <w:tc>
          <w:tcPr>
            <w:tcW w:w="2112" w:type="pct"/>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cs="Times New Roman" w:hAnsiTheme="minorEastAsia" w:eastAsiaTheme="minorEastAsia"/>
                <w:sz w:val="21"/>
                <w:szCs w:val="21"/>
                <w:lang w:val="en-US" w:eastAsia="zh-CN"/>
              </w:rPr>
              <w:t>九江善水科技股份有限公司</w:t>
            </w:r>
          </w:p>
        </w:tc>
        <w:tc>
          <w:tcPr>
            <w:tcW w:w="646" w:type="pct"/>
            <w:vAlign w:val="center"/>
          </w:tcPr>
          <w:p>
            <w:pPr>
              <w:pStyle w:val="21"/>
              <w:rPr>
                <w:rFonts w:eastAsiaTheme="minorEastAsia"/>
                <w:szCs w:val="21"/>
              </w:rPr>
            </w:pPr>
            <w:r>
              <w:rPr>
                <w:rFonts w:hint="eastAsia" w:hAnsiTheme="minorEastAsia" w:eastAsiaTheme="minorEastAsia"/>
                <w:szCs w:val="21"/>
                <w:lang w:val="en-US" w:eastAsia="zh-CN"/>
              </w:rPr>
              <w:t>吴</w:t>
            </w:r>
            <w:r>
              <w:rPr>
                <w:rFonts w:hint="eastAsia" w:hAnsiTheme="minorEastAsia" w:eastAsiaTheme="minorEastAsia"/>
                <w:szCs w:val="21"/>
              </w:rPr>
              <w:t>总</w:t>
            </w:r>
          </w:p>
        </w:tc>
        <w:tc>
          <w:tcPr>
            <w:tcW w:w="1649" w:type="pct"/>
            <w:vAlign w:val="center"/>
          </w:tcPr>
          <w:p>
            <w:pPr>
              <w:pStyle w:val="21"/>
              <w:rPr>
                <w:rFonts w:hint="default" w:eastAsiaTheme="minorEastAsia"/>
                <w:szCs w:val="21"/>
                <w:lang w:val="en-US" w:eastAsia="zh-CN"/>
              </w:rPr>
            </w:pPr>
            <w:r>
              <w:rPr>
                <w:rFonts w:hint="eastAsia" w:eastAsiaTheme="minorEastAsia"/>
                <w:szCs w:val="21"/>
                <w:lang w:val="en-US" w:eastAsia="zh-CN"/>
              </w:rPr>
              <w:t>15979911523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91" w:type="pct"/>
            <w:vAlign w:val="center"/>
          </w:tcPr>
          <w:p>
            <w:pPr>
              <w:pStyle w:val="21"/>
              <w:rPr>
                <w:rFonts w:eastAsiaTheme="minorEastAsia"/>
                <w:szCs w:val="21"/>
              </w:rPr>
            </w:pPr>
            <w:r>
              <w:rPr>
                <w:rFonts w:eastAsiaTheme="minorEastAsia"/>
                <w:szCs w:val="21"/>
              </w:rPr>
              <w:t>2</w:t>
            </w:r>
          </w:p>
        </w:tc>
        <w:tc>
          <w:tcPr>
            <w:tcW w:w="2112" w:type="pct"/>
            <w:vAlign w:val="center"/>
          </w:tcPr>
          <w:p>
            <w:pPr>
              <w:adjustRightInd/>
              <w:snapToGrid/>
              <w:spacing w:after="0"/>
              <w:jc w:val="center"/>
              <w:rPr>
                <w:rFonts w:ascii="Times New Roman" w:hAnsi="Times New Roman" w:cs="Times New Roman" w:eastAsiaTheme="minorEastAsia"/>
                <w:sz w:val="21"/>
                <w:szCs w:val="21"/>
              </w:rPr>
            </w:pPr>
            <w:r>
              <w:rPr>
                <w:rFonts w:ascii="Times New Roman" w:cs="Times New Roman" w:hAnsiTheme="minorEastAsia" w:eastAsiaTheme="minorEastAsia"/>
                <w:sz w:val="21"/>
                <w:szCs w:val="21"/>
              </w:rPr>
              <w:t>江西</w:t>
            </w:r>
            <w:r>
              <w:rPr>
                <w:rFonts w:hint="eastAsia" w:ascii="Times New Roman" w:cs="Times New Roman" w:hAnsiTheme="minorEastAsia" w:eastAsiaTheme="minorEastAsia"/>
                <w:sz w:val="21"/>
                <w:szCs w:val="21"/>
              </w:rPr>
              <w:t>杨帆新材料</w:t>
            </w:r>
            <w:r>
              <w:rPr>
                <w:rFonts w:ascii="Times New Roman" w:cs="Times New Roman" w:hAnsiTheme="minorEastAsia" w:eastAsiaTheme="minorEastAsia"/>
                <w:sz w:val="21"/>
                <w:szCs w:val="21"/>
              </w:rPr>
              <w:t>有限公司</w:t>
            </w:r>
          </w:p>
        </w:tc>
        <w:tc>
          <w:tcPr>
            <w:tcW w:w="646" w:type="pct"/>
            <w:vAlign w:val="center"/>
          </w:tcPr>
          <w:p>
            <w:pPr>
              <w:pStyle w:val="21"/>
              <w:rPr>
                <w:rFonts w:eastAsiaTheme="minorEastAsia"/>
                <w:szCs w:val="21"/>
              </w:rPr>
            </w:pPr>
            <w:r>
              <w:rPr>
                <w:rFonts w:hint="eastAsia" w:hAnsiTheme="minorEastAsia" w:eastAsiaTheme="minorEastAsia"/>
                <w:szCs w:val="21"/>
              </w:rPr>
              <w:t>应总</w:t>
            </w:r>
          </w:p>
        </w:tc>
        <w:tc>
          <w:tcPr>
            <w:tcW w:w="1649" w:type="pct"/>
            <w:vAlign w:val="center"/>
          </w:tcPr>
          <w:p>
            <w:pPr>
              <w:pStyle w:val="21"/>
              <w:rPr>
                <w:rFonts w:eastAsiaTheme="minorEastAsia"/>
                <w:szCs w:val="21"/>
              </w:rPr>
            </w:pPr>
            <w:r>
              <w:rPr>
                <w:rFonts w:hint="eastAsia" w:eastAsiaTheme="minorEastAsia"/>
                <w:szCs w:val="21"/>
              </w:rPr>
              <w:t>15949517188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91" w:type="pct"/>
            <w:vAlign w:val="center"/>
          </w:tcPr>
          <w:p>
            <w:pPr>
              <w:pStyle w:val="21"/>
              <w:rPr>
                <w:rFonts w:eastAsiaTheme="minorEastAsia"/>
                <w:szCs w:val="21"/>
              </w:rPr>
            </w:pPr>
            <w:r>
              <w:rPr>
                <w:rFonts w:eastAsiaTheme="minorEastAsia"/>
                <w:szCs w:val="21"/>
              </w:rPr>
              <w:t>3</w:t>
            </w:r>
          </w:p>
        </w:tc>
        <w:tc>
          <w:tcPr>
            <w:tcW w:w="2112" w:type="pct"/>
            <w:vAlign w:val="center"/>
          </w:tcPr>
          <w:p>
            <w:pPr>
              <w:adjustRightInd/>
              <w:snapToGrid/>
              <w:spacing w:after="0"/>
              <w:jc w:val="center"/>
              <w:rPr>
                <w:rFonts w:hint="default" w:ascii="Times New Roman" w:hAnsi="Times New Roman" w:cs="Times New Roman" w:eastAsiaTheme="minorEastAsia"/>
                <w:sz w:val="21"/>
                <w:szCs w:val="21"/>
                <w:lang w:val="en-US" w:eastAsia="zh-CN"/>
              </w:rPr>
            </w:pPr>
            <w:r>
              <w:rPr>
                <w:rFonts w:hint="eastAsia" w:ascii="Times New Roman" w:cs="Times New Roman" w:hAnsiTheme="minorEastAsia" w:eastAsiaTheme="minorEastAsia"/>
                <w:sz w:val="21"/>
                <w:szCs w:val="21"/>
                <w:lang w:val="en-US" w:eastAsia="zh-CN"/>
              </w:rPr>
              <w:t>九江常宇化工有限公司</w:t>
            </w:r>
          </w:p>
        </w:tc>
        <w:tc>
          <w:tcPr>
            <w:tcW w:w="646" w:type="pct"/>
            <w:vAlign w:val="center"/>
          </w:tcPr>
          <w:p>
            <w:pPr>
              <w:pStyle w:val="21"/>
              <w:rPr>
                <w:rFonts w:eastAsiaTheme="minorEastAsia"/>
                <w:szCs w:val="21"/>
              </w:rPr>
            </w:pPr>
            <w:r>
              <w:rPr>
                <w:rFonts w:hint="eastAsia" w:hAnsiTheme="minorEastAsia" w:eastAsiaTheme="minorEastAsia"/>
                <w:szCs w:val="21"/>
              </w:rPr>
              <w:t>张</w:t>
            </w:r>
            <w:r>
              <w:rPr>
                <w:rFonts w:hAnsiTheme="minorEastAsia" w:eastAsiaTheme="minorEastAsia"/>
                <w:szCs w:val="21"/>
              </w:rPr>
              <w:t>总</w:t>
            </w:r>
          </w:p>
        </w:tc>
        <w:tc>
          <w:tcPr>
            <w:tcW w:w="1649" w:type="pct"/>
            <w:vAlign w:val="center"/>
          </w:tcPr>
          <w:p>
            <w:pPr>
              <w:pStyle w:val="21"/>
              <w:rPr>
                <w:rFonts w:hint="default" w:eastAsiaTheme="minorEastAsia"/>
                <w:szCs w:val="21"/>
                <w:lang w:val="en-US" w:eastAsia="zh-CN"/>
              </w:rPr>
            </w:pPr>
            <w:r>
              <w:rPr>
                <w:rFonts w:hint="eastAsia" w:eastAsiaTheme="minorEastAsia"/>
                <w:szCs w:val="21"/>
                <w:lang w:val="en-US" w:eastAsia="zh-CN"/>
              </w:rPr>
              <w:t>15180622906</w:t>
            </w:r>
          </w:p>
        </w:tc>
      </w:tr>
    </w:tbl>
    <w:p>
      <w:pPr>
        <w:bidi w:val="0"/>
        <w:rPr>
          <w:rFonts w:hint="default" w:eastAsia="微软雅黑"/>
          <w:lang w:val="en-US" w:eastAsia="zh-CN"/>
        </w:rPr>
      </w:pPr>
      <w:bookmarkStart w:id="67" w:name="_Toc524441794"/>
      <w:bookmarkStart w:id="68" w:name="_Toc522096882"/>
      <w:bookmarkStart w:id="69" w:name="_Toc2401_WPSOffice_Level1"/>
      <w:bookmarkStart w:id="70" w:name="_Toc11866"/>
      <w:bookmarkStart w:id="71" w:name="_Toc17803_WPSOffice_Level1"/>
      <w:r>
        <w:t>江西</w:t>
      </w:r>
      <w:r>
        <w:rPr>
          <w:rFonts w:hint="eastAsia"/>
        </w:rPr>
        <w:t>杨帆新材料</w:t>
      </w:r>
      <w:r>
        <w:t>有限公司</w:t>
      </w:r>
      <w:r>
        <w:rPr>
          <w:rFonts w:hint="eastAsia"/>
          <w:lang w:val="en-US" w:eastAsia="zh-CN"/>
        </w:rPr>
        <w:t>应急物资清单如下：</w:t>
      </w:r>
    </w:p>
    <w:p>
      <w:pPr>
        <w:pStyle w:val="29"/>
        <w:spacing w:before="156"/>
        <w:rPr>
          <w:rFonts w:hint="eastAsia"/>
        </w:rPr>
      </w:pPr>
      <w:r>
        <w:rPr>
          <w:rFonts w:hint="eastAsia"/>
        </w:rPr>
        <w:t>表</w:t>
      </w:r>
      <w:r>
        <w:rPr>
          <w:rFonts w:hint="eastAsia"/>
          <w:lang w:val="en-US" w:eastAsia="zh-CN"/>
        </w:rPr>
        <w:t>3-2</w:t>
      </w:r>
      <w:r>
        <w:rPr>
          <w:rFonts w:hint="eastAsia"/>
        </w:rPr>
        <w:t>现有物资及装备一览表</w:t>
      </w:r>
    </w:p>
    <w:tbl>
      <w:tblPr>
        <w:tblStyle w:val="15"/>
        <w:tblpPr w:leftFromText="181" w:rightFromText="181" w:vertAnchor="text" w:horzAnchor="margin" w:tblpXSpec="center" w:tblpY="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2"/>
        <w:gridCol w:w="1626"/>
        <w:gridCol w:w="1423"/>
        <w:gridCol w:w="1615"/>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tcBorders>
              <w:top w:val="single" w:color="auto" w:sz="12" w:space="0"/>
              <w:lef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b/>
                <w:bCs/>
                <w:szCs w:val="21"/>
              </w:rPr>
            </w:pPr>
            <w:r>
              <w:rPr>
                <w:rFonts w:ascii="Times New Roman" w:hAnsi="Times New Roman"/>
                <w:b/>
                <w:bCs/>
                <w:szCs w:val="21"/>
              </w:rPr>
              <w:t>设施分类</w:t>
            </w:r>
          </w:p>
        </w:tc>
        <w:tc>
          <w:tcPr>
            <w:tcW w:w="953"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b/>
                <w:bCs/>
                <w:szCs w:val="21"/>
              </w:rPr>
            </w:pPr>
            <w:r>
              <w:rPr>
                <w:rFonts w:ascii="Times New Roman" w:hAnsi="Times New Roman"/>
                <w:b/>
                <w:bCs/>
                <w:szCs w:val="21"/>
              </w:rPr>
              <w:t>设施名称</w:t>
            </w:r>
          </w:p>
        </w:tc>
        <w:tc>
          <w:tcPr>
            <w:tcW w:w="834"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b/>
                <w:bCs/>
                <w:szCs w:val="21"/>
              </w:rPr>
            </w:pPr>
            <w:r>
              <w:rPr>
                <w:rFonts w:ascii="Times New Roman" w:hAnsi="Times New Roman"/>
                <w:b/>
                <w:bCs/>
                <w:szCs w:val="21"/>
              </w:rPr>
              <w:t>规格/型号</w:t>
            </w:r>
          </w:p>
        </w:tc>
        <w:tc>
          <w:tcPr>
            <w:tcW w:w="947"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b/>
                <w:bCs/>
                <w:szCs w:val="21"/>
              </w:rPr>
            </w:pPr>
            <w:r>
              <w:rPr>
                <w:rFonts w:ascii="Times New Roman" w:hAnsi="Times New Roman"/>
                <w:b/>
                <w:bCs/>
                <w:szCs w:val="21"/>
              </w:rPr>
              <w:t>安装位置</w:t>
            </w:r>
          </w:p>
        </w:tc>
        <w:tc>
          <w:tcPr>
            <w:tcW w:w="891" w:type="pct"/>
            <w:tcBorders>
              <w:top w:val="single" w:color="auto" w:sz="12"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ascii="Times New Roman" w:hAnsi="Times New Roman"/>
                <w:b/>
                <w:bCs/>
                <w:szCs w:val="21"/>
              </w:rPr>
            </w:pPr>
            <w:r>
              <w:rPr>
                <w:rFonts w:ascii="Times New Roman" w:hAnsi="Times New Roman"/>
                <w:b/>
                <w:bCs/>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检测、报警设施</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火灾报警装置</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JB-QG-GST5000</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微型消防站</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restar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安全警示标志</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安全警示标志</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200张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风向标</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安全周知卡</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68张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紧急处理设施</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紧急备用电源</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发电机</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电仪车间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restar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防止火灾蔓延设施</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阻火器</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门卫</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防火墙</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防火材料涂层</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restar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紧急个人处置设施</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洗手池</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洗眼器</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冲洗水龙头</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应急照明灯</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应急救援设施</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应急通信设备</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restar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逃生避难设施</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消防服</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空气呼吸器</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车间、微型消防站</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避难指示标志</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restar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劳动防护用品和装备</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防毒面具</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口罩</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500个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耳罩</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防护眼罩</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75个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防护手套</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75双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防护靴</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耐酸碱服</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耐酸碱手套</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75双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耐油靴</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安全帽</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公司仓库</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restar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其他物质</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堵漏袋</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消防车</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消防铲</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黄沙</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73" w:type="pc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检测、报警设施</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可燃有毒气体探测器</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各车间及各车间DCS室、泵房、储罐区、209剧毒仓库</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restart"/>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医疗物资</w:t>
            </w: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氰化氢急救药</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氰化钠监控中心</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棉签</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皮炎平</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风油精</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碘伏</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克痢痧</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30盒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红花油</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藿香正气水</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75支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纱布</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医用胶带</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京万红</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创口贴</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150片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lef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人丹</w:t>
            </w:r>
          </w:p>
        </w:tc>
        <w:tc>
          <w:tcPr>
            <w:tcW w:w="834"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各车间操作室</w:t>
            </w:r>
          </w:p>
        </w:tc>
        <w:tc>
          <w:tcPr>
            <w:tcW w:w="891" w:type="pct"/>
            <w:tcBorders>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150包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restart"/>
            <w:tcBorders>
              <w:left w:val="nil"/>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应急检测设备</w:t>
            </w:r>
          </w:p>
        </w:tc>
        <w:tc>
          <w:tcPr>
            <w:tcW w:w="953" w:type="pct"/>
            <w:tcBorders>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HCl便携式检测仪</w:t>
            </w:r>
          </w:p>
        </w:tc>
        <w:tc>
          <w:tcPr>
            <w:tcW w:w="834" w:type="pct"/>
            <w:tcBorders>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tcBorders>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应急物资室</w:t>
            </w:r>
          </w:p>
        </w:tc>
        <w:tc>
          <w:tcPr>
            <w:tcW w:w="891" w:type="pct"/>
            <w:tcBorders>
              <w:bottom w:val="single" w:color="auto" w:sz="4" w:space="0"/>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top w:val="single" w:color="auto" w:sz="4" w:space="0"/>
              <w:left w:val="nil"/>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tcBorders>
              <w:top w:val="single" w:color="auto" w:sz="4" w:space="0"/>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VOC便携式检测仪</w:t>
            </w:r>
          </w:p>
        </w:tc>
        <w:tc>
          <w:tcPr>
            <w:tcW w:w="834" w:type="pct"/>
            <w:tcBorders>
              <w:top w:val="single" w:color="auto" w:sz="4" w:space="0"/>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tcBorders>
              <w:top w:val="single" w:color="auto" w:sz="4" w:space="0"/>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应急物资室</w:t>
            </w:r>
          </w:p>
        </w:tc>
        <w:tc>
          <w:tcPr>
            <w:tcW w:w="891" w:type="pct"/>
            <w:tcBorders>
              <w:top w:val="single" w:color="auto" w:sz="4" w:space="0"/>
              <w:bottom w:val="single" w:color="auto" w:sz="4" w:space="0"/>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top w:val="single" w:color="auto" w:sz="4" w:space="0"/>
              <w:left w:val="nil"/>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tcBorders>
              <w:top w:val="single" w:color="auto" w:sz="4" w:space="0"/>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HCN便携式检测仪</w:t>
            </w:r>
          </w:p>
        </w:tc>
        <w:tc>
          <w:tcPr>
            <w:tcW w:w="834" w:type="pct"/>
            <w:tcBorders>
              <w:top w:val="single" w:color="auto" w:sz="4" w:space="0"/>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tcBorders>
              <w:top w:val="single" w:color="auto" w:sz="4" w:space="0"/>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应急物资室</w:t>
            </w:r>
          </w:p>
        </w:tc>
        <w:tc>
          <w:tcPr>
            <w:tcW w:w="891" w:type="pct"/>
            <w:tcBorders>
              <w:top w:val="single" w:color="auto" w:sz="4" w:space="0"/>
              <w:bottom w:val="single" w:color="auto" w:sz="4" w:space="0"/>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top w:val="single" w:color="auto" w:sz="4" w:space="0"/>
              <w:left w:val="nil"/>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tcBorders>
              <w:top w:val="single" w:color="auto" w:sz="4" w:space="0"/>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PH计</w:t>
            </w:r>
          </w:p>
        </w:tc>
        <w:tc>
          <w:tcPr>
            <w:tcW w:w="834" w:type="pct"/>
            <w:tcBorders>
              <w:top w:val="single" w:color="auto" w:sz="4" w:space="0"/>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w:t>
            </w:r>
          </w:p>
        </w:tc>
        <w:tc>
          <w:tcPr>
            <w:tcW w:w="947" w:type="pct"/>
            <w:tcBorders>
              <w:top w:val="single" w:color="auto" w:sz="4" w:space="0"/>
              <w:bottom w:val="single" w:color="auto" w:sz="4"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实验室</w:t>
            </w:r>
          </w:p>
        </w:tc>
        <w:tc>
          <w:tcPr>
            <w:tcW w:w="891" w:type="pct"/>
            <w:tcBorders>
              <w:top w:val="single" w:color="auto" w:sz="4" w:space="0"/>
              <w:bottom w:val="single" w:color="auto" w:sz="4" w:space="0"/>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3" w:type="pct"/>
            <w:vMerge w:val="continue"/>
            <w:tcBorders>
              <w:top w:val="single" w:color="auto" w:sz="4" w:space="0"/>
              <w:left w:val="nil"/>
              <w:bottom w:val="single" w:color="auto" w:sz="12"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p>
        </w:tc>
        <w:tc>
          <w:tcPr>
            <w:tcW w:w="953" w:type="pct"/>
            <w:tcBorders>
              <w:top w:val="single" w:color="auto" w:sz="4" w:space="0"/>
              <w:bottom w:val="single" w:color="auto" w:sz="12"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连华科技智能多功能消解器（COD、NH3-N）</w:t>
            </w:r>
          </w:p>
        </w:tc>
        <w:tc>
          <w:tcPr>
            <w:tcW w:w="834" w:type="pct"/>
            <w:tcBorders>
              <w:top w:val="single" w:color="auto" w:sz="4" w:space="0"/>
              <w:bottom w:val="single" w:color="auto" w:sz="12"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5B-1</w:t>
            </w:r>
          </w:p>
        </w:tc>
        <w:tc>
          <w:tcPr>
            <w:tcW w:w="947" w:type="pct"/>
            <w:tcBorders>
              <w:top w:val="single" w:color="auto" w:sz="4" w:space="0"/>
              <w:bottom w:val="single" w:color="auto" w:sz="12" w:space="0"/>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实验室</w:t>
            </w:r>
          </w:p>
        </w:tc>
        <w:tc>
          <w:tcPr>
            <w:tcW w:w="891" w:type="pct"/>
            <w:tcBorders>
              <w:top w:val="single" w:color="auto" w:sz="4" w:space="0"/>
              <w:bottom w:val="single" w:color="auto" w:sz="12" w:space="0"/>
              <w:right w:val="nil"/>
            </w:tcBorders>
            <w:noWrap w:val="0"/>
            <w:vAlign w:val="center"/>
          </w:tcPr>
          <w:p>
            <w:pPr>
              <w:adjustRightInd/>
              <w:snapToGrid/>
              <w:spacing w:after="0"/>
              <w:jc w:val="center"/>
              <w:rPr>
                <w:rFonts w:hint="eastAsia" w:ascii="Times New Roman" w:cs="Times New Roman" w:hAnsiTheme="minorEastAsia" w:eastAsiaTheme="minorEastAsia"/>
                <w:sz w:val="21"/>
                <w:szCs w:val="21"/>
                <w:lang w:val="en-US" w:eastAsia="zh-CN"/>
              </w:rPr>
            </w:pPr>
            <w:r>
              <w:rPr>
                <w:rFonts w:hint="eastAsia" w:ascii="Times New Roman" w:cs="Times New Roman" w:hAnsiTheme="minorEastAsia" w:eastAsiaTheme="minorEastAsia"/>
                <w:sz w:val="21"/>
                <w:szCs w:val="21"/>
                <w:lang w:val="en-US" w:eastAsia="zh-CN"/>
              </w:rPr>
              <w:t>1台</w:t>
            </w:r>
          </w:p>
        </w:tc>
      </w:tr>
    </w:tbl>
    <w:p>
      <w:pPr>
        <w:bidi w:val="0"/>
      </w:pPr>
    </w:p>
    <w:p>
      <w:pPr>
        <w:pStyle w:val="5"/>
        <w:numPr>
          <w:ilvl w:val="0"/>
          <w:numId w:val="0"/>
        </w:numPr>
        <w:ind w:left="567" w:hanging="567"/>
        <w:rPr>
          <w:rFonts w:ascii="Times New Roman" w:hAnsi="Times New Roman" w:eastAsiaTheme="minorEastAsia"/>
          <w:szCs w:val="24"/>
        </w:rPr>
      </w:pPr>
      <w:r>
        <w:rPr>
          <w:rFonts w:ascii="Times New Roman" w:hAnsi="Times New Roman" w:eastAsiaTheme="minorEastAsia"/>
          <w:szCs w:val="24"/>
        </w:rPr>
        <w:t>3.2</w:t>
      </w:r>
      <w:r>
        <w:rPr>
          <w:rFonts w:ascii="Times New Roman" w:hAnsiTheme="minorEastAsia" w:eastAsiaTheme="minorEastAsia"/>
          <w:szCs w:val="24"/>
        </w:rPr>
        <w:t>政府协调应急救援力量</w:t>
      </w:r>
      <w:bookmarkEnd w:id="67"/>
      <w:bookmarkEnd w:id="68"/>
      <w:bookmarkEnd w:id="69"/>
      <w:bookmarkEnd w:id="70"/>
      <w:bookmarkEnd w:id="71"/>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当事故扩大化需要外部力量救援时，政府部门可以发布支援命令，进行全力支持和救护，主要参与部门有：</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1</w:t>
      </w:r>
      <w:r>
        <w:rPr>
          <w:rFonts w:ascii="Times New Roman" w:cs="Times New Roman" w:hAnsiTheme="minorEastAsia" w:eastAsiaTheme="minorEastAsia"/>
          <w:sz w:val="24"/>
          <w:szCs w:val="24"/>
        </w:rPr>
        <w:t>）公安部门</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协助公司进行警戒，封锁相关要道，防止无关人员进入事故现场和污染区。</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2</w:t>
      </w:r>
      <w:r>
        <w:rPr>
          <w:rFonts w:ascii="Times New Roman" w:cs="Times New Roman" w:hAnsiTheme="minorEastAsia" w:eastAsiaTheme="minorEastAsia"/>
          <w:sz w:val="24"/>
          <w:szCs w:val="24"/>
        </w:rPr>
        <w:t>）消防队</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发生火灾事故时，进行灭火的救护。主要有南水特勤消防大队这支专业应急救援队伍。</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3</w:t>
      </w:r>
      <w:r>
        <w:rPr>
          <w:rFonts w:ascii="Times New Roman" w:cs="Times New Roman" w:hAnsiTheme="minorEastAsia" w:eastAsiaTheme="minorEastAsia"/>
          <w:sz w:val="24"/>
          <w:szCs w:val="24"/>
        </w:rPr>
        <w:t>）环保部门</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由公司通讯组联系第三方检测单位进行现场检测，环保部门协作事故时的实时监测和污染区的处理工作。</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4</w:t>
      </w:r>
      <w:r>
        <w:rPr>
          <w:rFonts w:ascii="Times New Roman" w:cs="Times New Roman" w:hAnsiTheme="minorEastAsia" w:eastAsiaTheme="minorEastAsia"/>
          <w:sz w:val="24"/>
          <w:szCs w:val="24"/>
        </w:rPr>
        <w:t>）电信部门</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保障外部通讯系统的正常运转，能够及时准确发布事故的消息和发布有关命令。</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5</w:t>
      </w:r>
      <w:r>
        <w:rPr>
          <w:rFonts w:ascii="Times New Roman" w:cs="Times New Roman" w:hAnsiTheme="minorEastAsia" w:eastAsiaTheme="minorEastAsia"/>
          <w:sz w:val="24"/>
          <w:szCs w:val="24"/>
        </w:rPr>
        <w:t>）医疗单位</w:t>
      </w:r>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提供伤员、中毒救护的治疗服务和现场救护所需要的药品和人员。</w:t>
      </w:r>
    </w:p>
    <w:p>
      <w:pPr>
        <w:spacing w:after="0" w:line="360" w:lineRule="auto"/>
        <w:ind w:firstLine="480" w:firstLineChars="200"/>
        <w:rPr>
          <w:rFonts w:ascii="Times New Roman" w:hAnsi="Times New Roman" w:cs="Times New Roman" w:eastAsiaTheme="minorEastAsia"/>
          <w:sz w:val="24"/>
          <w:szCs w:val="24"/>
        </w:rPr>
      </w:pPr>
      <w:bookmarkStart w:id="72" w:name="_Toc25422_WPSOffice_Level1"/>
      <w:bookmarkStart w:id="73" w:name="_Toc24505_WPSOffice_Level1"/>
      <w:r>
        <w:rPr>
          <w:rFonts w:ascii="Times New Roman" w:cs="Times New Roman" w:hAnsiTheme="minorEastAsia" w:eastAsiaTheme="minorEastAsia"/>
          <w:sz w:val="24"/>
          <w:szCs w:val="24"/>
        </w:rPr>
        <w:t>（</w:t>
      </w:r>
      <w:r>
        <w:rPr>
          <w:rFonts w:ascii="Times New Roman" w:hAnsi="Times New Roman" w:cs="Times New Roman" w:eastAsiaTheme="minorEastAsia"/>
          <w:sz w:val="24"/>
          <w:szCs w:val="24"/>
        </w:rPr>
        <w:t>6</w:t>
      </w:r>
      <w:r>
        <w:rPr>
          <w:rFonts w:ascii="Times New Roman" w:cs="Times New Roman" w:hAnsiTheme="minorEastAsia" w:eastAsiaTheme="minorEastAsia"/>
          <w:sz w:val="24"/>
          <w:szCs w:val="24"/>
        </w:rPr>
        <w:t>）专职队伍救援</w:t>
      </w:r>
      <w:bookmarkEnd w:id="72"/>
      <w:bookmarkEnd w:id="73"/>
    </w:p>
    <w:p>
      <w:pPr>
        <w:spacing w:after="0" w:line="360" w:lineRule="auto"/>
        <w:ind w:firstLine="480" w:firstLineChars="200"/>
        <w:rPr>
          <w:rFonts w:ascii="Times New Roman" w:hAnsi="Times New Roman" w:cs="Times New Roman" w:eastAsiaTheme="minorEastAsia"/>
          <w:sz w:val="24"/>
          <w:szCs w:val="24"/>
        </w:rPr>
      </w:pPr>
      <w:r>
        <w:rPr>
          <w:rFonts w:ascii="Times New Roman" w:cs="Times New Roman" w:hAnsiTheme="minorEastAsia" w:eastAsiaTheme="minorEastAsia"/>
          <w:sz w:val="24"/>
          <w:szCs w:val="24"/>
        </w:rPr>
        <w:t>一旦发生重大环境事件，本单位抢救抢险力量不够时，或有可能危及社会安全时，指挥部必须立即向上级和友邻单位通报，必要时请求社会力量支援。</w:t>
      </w:r>
    </w:p>
    <w:p>
      <w:pPr>
        <w:pStyle w:val="29"/>
        <w:spacing w:beforeLines="0"/>
        <w:rPr>
          <w:rFonts w:eastAsiaTheme="minorEastAsia"/>
          <w:color w:val="000000"/>
        </w:rPr>
      </w:pPr>
      <w:r>
        <w:rPr>
          <w:rFonts w:hAnsiTheme="minorEastAsia" w:eastAsiaTheme="minorEastAsia"/>
          <w:color w:val="000000"/>
        </w:rPr>
        <w:t>表</w:t>
      </w:r>
      <w:r>
        <w:rPr>
          <w:rFonts w:eastAsiaTheme="minorEastAsia"/>
          <w:color w:val="000000"/>
        </w:rPr>
        <w:t>3-2</w:t>
      </w:r>
      <w:r>
        <w:rPr>
          <w:rFonts w:hAnsiTheme="minorEastAsia" w:eastAsiaTheme="minorEastAsia"/>
          <w:color w:val="000000"/>
        </w:rPr>
        <w:t>政府有关部门、外部救援单位名单及联络方式一览表</w:t>
      </w:r>
    </w:p>
    <w:tbl>
      <w:tblPr>
        <w:tblStyle w:val="15"/>
        <w:tblW w:w="852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805"/>
        <w:gridCol w:w="2151"/>
        <w:gridCol w:w="1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jc w:val="both"/>
              <w:rPr>
                <w:rFonts w:eastAsiaTheme="minorEastAsia"/>
                <w:b/>
                <w:color w:val="000000"/>
              </w:rPr>
            </w:pPr>
            <w:r>
              <w:rPr>
                <w:rFonts w:hAnsiTheme="minorEastAsia" w:eastAsiaTheme="minorEastAsia"/>
                <w:b/>
                <w:color w:val="000000"/>
              </w:rPr>
              <w:t>序号</w:t>
            </w:r>
          </w:p>
        </w:tc>
        <w:tc>
          <w:tcPr>
            <w:tcW w:w="3805" w:type="dxa"/>
            <w:shd w:val="clear" w:color="auto" w:fill="auto"/>
            <w:vAlign w:val="bottom"/>
          </w:tcPr>
          <w:p>
            <w:pPr>
              <w:pStyle w:val="30"/>
              <w:rPr>
                <w:rFonts w:eastAsiaTheme="minorEastAsia"/>
                <w:b/>
                <w:color w:val="000000"/>
              </w:rPr>
            </w:pPr>
            <w:r>
              <w:rPr>
                <w:rFonts w:hAnsiTheme="minorEastAsia" w:eastAsiaTheme="minorEastAsia"/>
                <w:b/>
                <w:color w:val="000000"/>
              </w:rPr>
              <w:t>部门</w:t>
            </w:r>
            <w:r>
              <w:rPr>
                <w:rFonts w:eastAsiaTheme="minorEastAsia"/>
                <w:b/>
                <w:color w:val="000000"/>
              </w:rPr>
              <w:t>/</w:t>
            </w:r>
            <w:r>
              <w:rPr>
                <w:rFonts w:hAnsiTheme="minorEastAsia" w:eastAsiaTheme="minorEastAsia"/>
                <w:b/>
                <w:color w:val="000000"/>
              </w:rPr>
              <w:t>职务</w:t>
            </w:r>
          </w:p>
        </w:tc>
        <w:tc>
          <w:tcPr>
            <w:tcW w:w="2151" w:type="dxa"/>
            <w:shd w:val="clear" w:color="auto" w:fill="auto"/>
            <w:vAlign w:val="bottom"/>
          </w:tcPr>
          <w:p>
            <w:pPr>
              <w:pStyle w:val="30"/>
              <w:rPr>
                <w:rFonts w:eastAsiaTheme="minorEastAsia"/>
                <w:b/>
                <w:color w:val="000000"/>
              </w:rPr>
            </w:pPr>
            <w:r>
              <w:rPr>
                <w:rFonts w:hAnsiTheme="minorEastAsia" w:eastAsiaTheme="minorEastAsia"/>
                <w:b/>
                <w:color w:val="000000"/>
              </w:rPr>
              <w:t>联系电话</w:t>
            </w:r>
          </w:p>
        </w:tc>
        <w:tc>
          <w:tcPr>
            <w:tcW w:w="1733" w:type="dxa"/>
            <w:shd w:val="clear" w:color="auto" w:fill="auto"/>
            <w:vAlign w:val="bottom"/>
          </w:tcPr>
          <w:p>
            <w:pPr>
              <w:pStyle w:val="30"/>
              <w:rPr>
                <w:rFonts w:eastAsiaTheme="minorEastAsia"/>
                <w:b/>
                <w:color w:val="000000"/>
              </w:rPr>
            </w:pPr>
            <w:r>
              <w:rPr>
                <w:rFonts w:hAnsiTheme="minorEastAsia" w:eastAsiaTheme="minorEastAsia"/>
                <w:b/>
                <w:color w:val="00000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color w:val="00B0F0"/>
                <w:sz w:val="21"/>
                <w:lang w:val="en-US" w:eastAsia="zh-CN" w:bidi="ar-SA"/>
              </w:rPr>
            </w:pPr>
            <w:r>
              <w:rPr>
                <w:rFonts w:eastAsiaTheme="minorEastAsia"/>
                <w:color w:val="00B0F0"/>
              </w:rPr>
              <w:t>1</w:t>
            </w:r>
          </w:p>
        </w:tc>
        <w:tc>
          <w:tcPr>
            <w:tcW w:w="3805" w:type="dxa"/>
            <w:shd w:val="clear" w:color="auto" w:fill="auto"/>
            <w:vAlign w:val="bottom"/>
          </w:tcPr>
          <w:p>
            <w:pPr>
              <w:pStyle w:val="30"/>
              <w:rPr>
                <w:rFonts w:hint="default" w:hAnsiTheme="minorEastAsia" w:eastAsiaTheme="minorEastAsia"/>
                <w:color w:val="00B0F0"/>
                <w:lang w:val="en-US" w:eastAsia="zh-CN"/>
              </w:rPr>
            </w:pPr>
            <w:r>
              <w:rPr>
                <w:rFonts w:hint="eastAsia" w:hAnsiTheme="minorEastAsia" w:eastAsiaTheme="minorEastAsia"/>
                <w:color w:val="00B0F0"/>
                <w:lang w:val="en-US" w:eastAsia="zh-CN"/>
              </w:rPr>
              <w:t>九江市生态环境局</w:t>
            </w:r>
          </w:p>
        </w:tc>
        <w:tc>
          <w:tcPr>
            <w:tcW w:w="2151" w:type="dxa"/>
            <w:shd w:val="clear" w:color="auto" w:fill="auto"/>
            <w:vAlign w:val="bottom"/>
          </w:tcPr>
          <w:p>
            <w:pPr>
              <w:pStyle w:val="30"/>
              <w:rPr>
                <w:rFonts w:eastAsiaTheme="minorEastAsia"/>
                <w:color w:val="00B0F0"/>
              </w:rPr>
            </w:pPr>
            <w:r>
              <w:rPr>
                <w:rFonts w:eastAsiaTheme="minorEastAsia"/>
                <w:color w:val="00B0F0"/>
              </w:rPr>
              <w:t>0792-8553627</w:t>
            </w:r>
          </w:p>
        </w:tc>
        <w:tc>
          <w:tcPr>
            <w:tcW w:w="1733" w:type="dxa"/>
            <w:shd w:val="clear" w:color="auto" w:fill="auto"/>
            <w:vAlign w:val="bottom"/>
          </w:tcPr>
          <w:p>
            <w:pPr>
              <w:pStyle w:val="30"/>
              <w:rPr>
                <w:rFonts w:hint="eastAsia" w:eastAsiaTheme="minorEastAsia"/>
                <w:color w:val="00B0F0"/>
                <w:lang w:val="en-US" w:eastAsia="zh-CN"/>
              </w:rPr>
            </w:pPr>
            <w:r>
              <w:rPr>
                <w:rFonts w:hint="eastAsia" w:eastAsiaTheme="minorEastAsia"/>
                <w:color w:val="00B0F0"/>
                <w:lang w:val="en-US" w:eastAsia="zh-CN"/>
              </w:rPr>
              <w:t>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color w:val="00B0F0"/>
                <w:sz w:val="21"/>
                <w:lang w:val="en-US" w:eastAsia="zh-CN" w:bidi="ar-SA"/>
              </w:rPr>
            </w:pPr>
            <w:r>
              <w:rPr>
                <w:rFonts w:eastAsiaTheme="minorEastAsia"/>
                <w:color w:val="00B0F0"/>
              </w:rPr>
              <w:t>2</w:t>
            </w:r>
          </w:p>
        </w:tc>
        <w:tc>
          <w:tcPr>
            <w:tcW w:w="3805" w:type="dxa"/>
            <w:shd w:val="clear" w:color="auto" w:fill="auto"/>
            <w:vAlign w:val="bottom"/>
          </w:tcPr>
          <w:p>
            <w:pPr>
              <w:pStyle w:val="30"/>
              <w:rPr>
                <w:rFonts w:hint="default" w:hAnsiTheme="minorEastAsia" w:eastAsiaTheme="minorEastAsia"/>
                <w:color w:val="00B0F0"/>
                <w:lang w:val="en-US" w:eastAsia="zh-CN"/>
              </w:rPr>
            </w:pPr>
            <w:r>
              <w:rPr>
                <w:rFonts w:hint="eastAsia" w:hAnsiTheme="minorEastAsia" w:eastAsiaTheme="minorEastAsia"/>
                <w:color w:val="00B0F0"/>
                <w:lang w:val="en-US" w:eastAsia="zh-CN"/>
              </w:rPr>
              <w:t>九江市消防救援支队</w:t>
            </w:r>
          </w:p>
        </w:tc>
        <w:tc>
          <w:tcPr>
            <w:tcW w:w="2151" w:type="dxa"/>
            <w:shd w:val="clear" w:color="auto" w:fill="auto"/>
            <w:vAlign w:val="bottom"/>
          </w:tcPr>
          <w:p>
            <w:pPr>
              <w:pStyle w:val="30"/>
              <w:rPr>
                <w:rFonts w:eastAsiaTheme="minorEastAsia"/>
                <w:color w:val="00B0F0"/>
              </w:rPr>
            </w:pPr>
            <w:r>
              <w:rPr>
                <w:rFonts w:eastAsiaTheme="minorEastAsia"/>
                <w:color w:val="00B0F0"/>
              </w:rPr>
              <w:t>0792-8333620</w:t>
            </w:r>
          </w:p>
        </w:tc>
        <w:tc>
          <w:tcPr>
            <w:tcW w:w="1733" w:type="dxa"/>
            <w:shd w:val="clear" w:color="auto" w:fill="auto"/>
            <w:vAlign w:val="bottom"/>
          </w:tcPr>
          <w:p>
            <w:pPr>
              <w:pStyle w:val="30"/>
              <w:rPr>
                <w:rFonts w:eastAsiaTheme="minorEastAsia"/>
                <w:color w:val="00B0F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sz w:val="21"/>
                <w:lang w:val="en-US" w:eastAsia="zh-CN" w:bidi="ar-SA"/>
              </w:rPr>
            </w:pPr>
            <w:r>
              <w:rPr>
                <w:rFonts w:eastAsiaTheme="minorEastAsia"/>
              </w:rPr>
              <w:t>3</w:t>
            </w:r>
          </w:p>
        </w:tc>
        <w:tc>
          <w:tcPr>
            <w:tcW w:w="3805" w:type="dxa"/>
            <w:shd w:val="clear" w:color="auto" w:fill="auto"/>
            <w:vAlign w:val="bottom"/>
          </w:tcPr>
          <w:p>
            <w:pPr>
              <w:pStyle w:val="30"/>
              <w:rPr>
                <w:rFonts w:hint="default" w:eastAsiaTheme="minorEastAsia"/>
                <w:lang w:val="en-US" w:eastAsia="zh-CN"/>
              </w:rPr>
            </w:pPr>
            <w:r>
              <w:rPr>
                <w:rFonts w:hint="eastAsia" w:hAnsiTheme="minorEastAsia" w:eastAsiaTheme="minorEastAsia"/>
                <w:lang w:val="en-US" w:eastAsia="zh-CN"/>
              </w:rPr>
              <w:t>九江市彭泽生态环境局</w:t>
            </w:r>
          </w:p>
        </w:tc>
        <w:tc>
          <w:tcPr>
            <w:tcW w:w="2151" w:type="dxa"/>
            <w:shd w:val="clear" w:color="auto" w:fill="auto"/>
            <w:vAlign w:val="bottom"/>
          </w:tcPr>
          <w:p>
            <w:pPr>
              <w:pStyle w:val="30"/>
              <w:rPr>
                <w:rFonts w:eastAsiaTheme="minorEastAsia"/>
              </w:rPr>
            </w:pPr>
            <w:r>
              <w:rPr>
                <w:rFonts w:eastAsiaTheme="minorEastAsia"/>
              </w:rPr>
              <w:t>0792-5663164</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sz w:val="21"/>
                <w:lang w:val="en-US" w:eastAsia="zh-CN" w:bidi="ar-SA"/>
              </w:rPr>
            </w:pPr>
            <w:r>
              <w:rPr>
                <w:rFonts w:eastAsiaTheme="minorEastAsia"/>
              </w:rPr>
              <w:t>4</w:t>
            </w:r>
          </w:p>
        </w:tc>
        <w:tc>
          <w:tcPr>
            <w:tcW w:w="3805" w:type="dxa"/>
            <w:shd w:val="clear" w:color="auto" w:fill="auto"/>
            <w:vAlign w:val="bottom"/>
          </w:tcPr>
          <w:p>
            <w:pPr>
              <w:pStyle w:val="30"/>
              <w:rPr>
                <w:rFonts w:hint="default" w:eastAsiaTheme="minorEastAsia"/>
                <w:lang w:val="en-US" w:eastAsia="zh-CN"/>
              </w:rPr>
            </w:pPr>
            <w:r>
              <w:rPr>
                <w:rFonts w:hAnsiTheme="minorEastAsia" w:eastAsiaTheme="minorEastAsia"/>
              </w:rPr>
              <w:t>彭泽县</w:t>
            </w:r>
            <w:r>
              <w:rPr>
                <w:rFonts w:hint="eastAsia" w:hAnsiTheme="minorEastAsia" w:eastAsiaTheme="minorEastAsia"/>
                <w:lang w:val="en-US" w:eastAsia="zh-CN"/>
              </w:rPr>
              <w:t>应急管理局</w:t>
            </w:r>
          </w:p>
        </w:tc>
        <w:tc>
          <w:tcPr>
            <w:tcW w:w="2151" w:type="dxa"/>
            <w:shd w:val="clear" w:color="auto" w:fill="auto"/>
            <w:vAlign w:val="bottom"/>
          </w:tcPr>
          <w:p>
            <w:pPr>
              <w:pStyle w:val="30"/>
              <w:rPr>
                <w:rFonts w:eastAsiaTheme="minorEastAsia"/>
              </w:rPr>
            </w:pPr>
            <w:r>
              <w:rPr>
                <w:rFonts w:eastAsiaTheme="minorEastAsia"/>
              </w:rPr>
              <w:t>0792-5671110</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sz w:val="21"/>
                <w:lang w:val="en-US" w:eastAsia="zh-CN" w:bidi="ar-SA"/>
              </w:rPr>
            </w:pPr>
            <w:r>
              <w:rPr>
                <w:rFonts w:eastAsiaTheme="minorEastAsia"/>
              </w:rPr>
              <w:t>8</w:t>
            </w:r>
          </w:p>
        </w:tc>
        <w:tc>
          <w:tcPr>
            <w:tcW w:w="3805" w:type="dxa"/>
            <w:shd w:val="clear" w:color="auto" w:fill="auto"/>
            <w:vAlign w:val="bottom"/>
          </w:tcPr>
          <w:p>
            <w:pPr>
              <w:pStyle w:val="30"/>
              <w:rPr>
                <w:rFonts w:eastAsiaTheme="minorEastAsia"/>
              </w:rPr>
            </w:pPr>
            <w:r>
              <w:rPr>
                <w:rFonts w:hAnsiTheme="minorEastAsia" w:eastAsiaTheme="minorEastAsia"/>
              </w:rPr>
              <w:t>彭泽县</w:t>
            </w:r>
            <w:r>
              <w:rPr>
                <w:rFonts w:hint="eastAsia" w:hAnsiTheme="minorEastAsia" w:eastAsiaTheme="minorEastAsia"/>
                <w:lang w:eastAsia="zh-CN"/>
              </w:rPr>
              <w:t>卫健</w:t>
            </w:r>
            <w:r>
              <w:rPr>
                <w:rFonts w:hAnsiTheme="minorEastAsia" w:eastAsiaTheme="minorEastAsia"/>
              </w:rPr>
              <w:t>委</w:t>
            </w:r>
          </w:p>
        </w:tc>
        <w:tc>
          <w:tcPr>
            <w:tcW w:w="2151" w:type="dxa"/>
            <w:shd w:val="clear" w:color="auto" w:fill="auto"/>
            <w:vAlign w:val="bottom"/>
          </w:tcPr>
          <w:p>
            <w:pPr>
              <w:pStyle w:val="30"/>
              <w:rPr>
                <w:rFonts w:eastAsiaTheme="minorEastAsia"/>
              </w:rPr>
            </w:pPr>
            <w:r>
              <w:rPr>
                <w:rFonts w:eastAsiaTheme="minorEastAsia"/>
              </w:rPr>
              <w:t>0792- 5623852</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sz w:val="21"/>
                <w:lang w:val="en-US" w:eastAsia="zh-CN" w:bidi="ar-SA"/>
              </w:rPr>
            </w:pPr>
            <w:r>
              <w:rPr>
                <w:rFonts w:eastAsiaTheme="minorEastAsia"/>
              </w:rPr>
              <w:t>9</w:t>
            </w:r>
          </w:p>
        </w:tc>
        <w:tc>
          <w:tcPr>
            <w:tcW w:w="3805" w:type="dxa"/>
            <w:shd w:val="clear" w:color="auto" w:fill="auto"/>
            <w:vAlign w:val="bottom"/>
          </w:tcPr>
          <w:p>
            <w:pPr>
              <w:pStyle w:val="30"/>
              <w:rPr>
                <w:rFonts w:eastAsiaTheme="minorEastAsia"/>
              </w:rPr>
            </w:pPr>
            <w:r>
              <w:rPr>
                <w:rFonts w:hAnsiTheme="minorEastAsia" w:eastAsiaTheme="minorEastAsia"/>
              </w:rPr>
              <w:t>彭泽县</w:t>
            </w:r>
            <w:r>
              <w:rPr>
                <w:rFonts w:hint="eastAsia" w:hAnsiTheme="minorEastAsia" w:eastAsiaTheme="minorEastAsia"/>
                <w:lang w:val="en-US" w:eastAsia="zh-CN"/>
              </w:rPr>
              <w:t>自然资源</w:t>
            </w:r>
            <w:r>
              <w:rPr>
                <w:rFonts w:hAnsiTheme="minorEastAsia" w:eastAsiaTheme="minorEastAsia"/>
              </w:rPr>
              <w:t>管理局</w:t>
            </w:r>
          </w:p>
        </w:tc>
        <w:tc>
          <w:tcPr>
            <w:tcW w:w="2151" w:type="dxa"/>
            <w:shd w:val="clear" w:color="auto" w:fill="auto"/>
            <w:vAlign w:val="bottom"/>
          </w:tcPr>
          <w:p>
            <w:pPr>
              <w:pStyle w:val="30"/>
              <w:rPr>
                <w:rFonts w:eastAsiaTheme="minorEastAsia"/>
              </w:rPr>
            </w:pPr>
            <w:r>
              <w:rPr>
                <w:rFonts w:eastAsiaTheme="minorEastAsia"/>
              </w:rPr>
              <w:t>0792-5663703</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sz w:val="21"/>
                <w:lang w:val="en-US" w:eastAsia="zh-CN" w:bidi="ar-SA"/>
              </w:rPr>
            </w:pPr>
            <w:r>
              <w:rPr>
                <w:rFonts w:eastAsiaTheme="minorEastAsia"/>
              </w:rPr>
              <w:t>10</w:t>
            </w:r>
          </w:p>
        </w:tc>
        <w:tc>
          <w:tcPr>
            <w:tcW w:w="3805" w:type="dxa"/>
            <w:shd w:val="clear" w:color="auto" w:fill="auto"/>
            <w:vAlign w:val="bottom"/>
          </w:tcPr>
          <w:p>
            <w:pPr>
              <w:pStyle w:val="30"/>
              <w:rPr>
                <w:rFonts w:eastAsiaTheme="minorEastAsia"/>
              </w:rPr>
            </w:pPr>
            <w:r>
              <w:rPr>
                <w:rFonts w:hAnsiTheme="minorEastAsia" w:eastAsiaTheme="minorEastAsia"/>
              </w:rPr>
              <w:t>彭泽县人民医院急诊中心</w:t>
            </w:r>
          </w:p>
        </w:tc>
        <w:tc>
          <w:tcPr>
            <w:tcW w:w="2151" w:type="dxa"/>
            <w:shd w:val="clear" w:color="auto" w:fill="auto"/>
            <w:vAlign w:val="bottom"/>
          </w:tcPr>
          <w:p>
            <w:pPr>
              <w:pStyle w:val="30"/>
              <w:rPr>
                <w:rFonts w:eastAsiaTheme="minorEastAsia"/>
              </w:rPr>
            </w:pPr>
            <w:r>
              <w:rPr>
                <w:rFonts w:eastAsiaTheme="minorEastAsia"/>
              </w:rPr>
              <w:t>0792-5663676</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839" w:type="dxa"/>
            <w:shd w:val="clear" w:color="auto" w:fill="auto"/>
            <w:vAlign w:val="bottom"/>
          </w:tcPr>
          <w:p>
            <w:pPr>
              <w:pStyle w:val="30"/>
              <w:rPr>
                <w:rFonts w:ascii="Times New Roman" w:hAnsi="Times New Roman" w:cs="Times New Roman" w:eastAsiaTheme="minorEastAsia"/>
                <w:sz w:val="21"/>
                <w:lang w:val="en-US" w:eastAsia="zh-CN" w:bidi="ar-SA"/>
              </w:rPr>
            </w:pPr>
            <w:r>
              <w:rPr>
                <w:rFonts w:eastAsiaTheme="minorEastAsia"/>
              </w:rPr>
              <w:t>11</w:t>
            </w:r>
          </w:p>
        </w:tc>
        <w:tc>
          <w:tcPr>
            <w:tcW w:w="3805" w:type="dxa"/>
            <w:shd w:val="clear" w:color="auto" w:fill="auto"/>
            <w:vAlign w:val="bottom"/>
          </w:tcPr>
          <w:p>
            <w:pPr>
              <w:pStyle w:val="30"/>
              <w:rPr>
                <w:rFonts w:eastAsiaTheme="minorEastAsia"/>
              </w:rPr>
            </w:pPr>
            <w:r>
              <w:rPr>
                <w:rFonts w:hAnsiTheme="minorEastAsia" w:eastAsiaTheme="minorEastAsia"/>
              </w:rPr>
              <w:t>彭泽县政府</w:t>
            </w:r>
          </w:p>
        </w:tc>
        <w:tc>
          <w:tcPr>
            <w:tcW w:w="2151" w:type="dxa"/>
            <w:shd w:val="clear" w:color="auto" w:fill="auto"/>
            <w:vAlign w:val="bottom"/>
          </w:tcPr>
          <w:p>
            <w:pPr>
              <w:pStyle w:val="30"/>
              <w:rPr>
                <w:rFonts w:eastAsiaTheme="minorEastAsia"/>
              </w:rPr>
            </w:pPr>
            <w:r>
              <w:rPr>
                <w:rFonts w:eastAsiaTheme="minorEastAsia"/>
              </w:rPr>
              <w:t>0792-5626624</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sz w:val="21"/>
                <w:lang w:val="en-US" w:eastAsia="zh-CN" w:bidi="ar-SA"/>
              </w:rPr>
            </w:pPr>
            <w:r>
              <w:rPr>
                <w:rFonts w:eastAsiaTheme="minorEastAsia"/>
              </w:rPr>
              <w:t>12</w:t>
            </w:r>
          </w:p>
        </w:tc>
        <w:tc>
          <w:tcPr>
            <w:tcW w:w="3805" w:type="dxa"/>
            <w:shd w:val="clear" w:color="auto" w:fill="auto"/>
            <w:vAlign w:val="bottom"/>
          </w:tcPr>
          <w:p>
            <w:pPr>
              <w:pStyle w:val="30"/>
              <w:rPr>
                <w:rFonts w:eastAsiaTheme="minorEastAsia"/>
              </w:rPr>
            </w:pPr>
            <w:r>
              <w:rPr>
                <w:rFonts w:hAnsiTheme="minorEastAsia" w:eastAsiaTheme="minorEastAsia"/>
              </w:rPr>
              <w:t>九江市应急中心</w:t>
            </w:r>
          </w:p>
        </w:tc>
        <w:tc>
          <w:tcPr>
            <w:tcW w:w="2151" w:type="dxa"/>
            <w:shd w:val="clear" w:color="auto" w:fill="auto"/>
            <w:vAlign w:val="bottom"/>
          </w:tcPr>
          <w:p>
            <w:pPr>
              <w:pStyle w:val="30"/>
              <w:rPr>
                <w:rFonts w:eastAsiaTheme="minorEastAsia"/>
              </w:rPr>
            </w:pPr>
            <w:r>
              <w:rPr>
                <w:rFonts w:eastAsiaTheme="minorEastAsia"/>
              </w:rPr>
              <w:t>0792-8779727</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sz w:val="21"/>
                <w:lang w:val="en-US" w:eastAsia="zh-CN" w:bidi="ar-SA"/>
              </w:rPr>
            </w:pPr>
            <w:r>
              <w:rPr>
                <w:rFonts w:eastAsiaTheme="minorEastAsia"/>
              </w:rPr>
              <w:t>13</w:t>
            </w:r>
          </w:p>
        </w:tc>
        <w:tc>
          <w:tcPr>
            <w:tcW w:w="3805" w:type="dxa"/>
            <w:shd w:val="clear" w:color="auto" w:fill="auto"/>
            <w:vAlign w:val="bottom"/>
          </w:tcPr>
          <w:p>
            <w:pPr>
              <w:pStyle w:val="30"/>
              <w:rPr>
                <w:rFonts w:eastAsiaTheme="minorEastAsia"/>
              </w:rPr>
            </w:pPr>
            <w:r>
              <w:rPr>
                <w:rFonts w:hAnsiTheme="minorEastAsia" w:eastAsiaTheme="minorEastAsia"/>
              </w:rPr>
              <w:t>九江市危险化学品事故应急救援中心</w:t>
            </w:r>
          </w:p>
        </w:tc>
        <w:tc>
          <w:tcPr>
            <w:tcW w:w="2151" w:type="dxa"/>
            <w:shd w:val="clear" w:color="auto" w:fill="auto"/>
            <w:vAlign w:val="bottom"/>
          </w:tcPr>
          <w:p>
            <w:pPr>
              <w:pStyle w:val="30"/>
              <w:rPr>
                <w:rFonts w:eastAsiaTheme="minorEastAsia"/>
              </w:rPr>
            </w:pPr>
            <w:r>
              <w:rPr>
                <w:rFonts w:eastAsiaTheme="minorEastAsia"/>
              </w:rPr>
              <w:t>0792-8903747</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ascii="Times New Roman" w:hAnsi="Times New Roman" w:cs="Times New Roman" w:eastAsiaTheme="minorEastAsia"/>
                <w:sz w:val="21"/>
                <w:lang w:val="en-US" w:eastAsia="zh-CN" w:bidi="ar-SA"/>
              </w:rPr>
            </w:pPr>
            <w:r>
              <w:rPr>
                <w:rFonts w:eastAsiaTheme="minorEastAsia"/>
              </w:rPr>
              <w:t>14</w:t>
            </w:r>
          </w:p>
        </w:tc>
        <w:tc>
          <w:tcPr>
            <w:tcW w:w="3805" w:type="dxa"/>
            <w:shd w:val="clear" w:color="auto" w:fill="auto"/>
            <w:vAlign w:val="bottom"/>
          </w:tcPr>
          <w:p>
            <w:pPr>
              <w:pStyle w:val="30"/>
              <w:rPr>
                <w:rFonts w:eastAsiaTheme="minorEastAsia"/>
              </w:rPr>
            </w:pPr>
            <w:r>
              <w:rPr>
                <w:rFonts w:hAnsiTheme="minorEastAsia" w:eastAsiaTheme="minorEastAsia"/>
              </w:rPr>
              <w:t>公安报警服务台</w:t>
            </w:r>
          </w:p>
        </w:tc>
        <w:tc>
          <w:tcPr>
            <w:tcW w:w="2151" w:type="dxa"/>
            <w:shd w:val="clear" w:color="auto" w:fill="auto"/>
            <w:vAlign w:val="bottom"/>
          </w:tcPr>
          <w:p>
            <w:pPr>
              <w:pStyle w:val="30"/>
              <w:rPr>
                <w:rFonts w:eastAsiaTheme="minorEastAsia"/>
              </w:rPr>
            </w:pPr>
            <w:r>
              <w:rPr>
                <w:rFonts w:eastAsiaTheme="minorEastAsia"/>
              </w:rPr>
              <w:t>110</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hint="default" w:ascii="Times New Roman" w:hAnsi="Times New Roman" w:cs="Times New Roman" w:eastAsiaTheme="minorEastAsia"/>
                <w:sz w:val="21"/>
                <w:lang w:val="en-US" w:eastAsia="zh-CN" w:bidi="ar-SA"/>
              </w:rPr>
            </w:pPr>
            <w:r>
              <w:rPr>
                <w:rFonts w:hint="eastAsia" w:eastAsiaTheme="minorEastAsia"/>
                <w:lang w:val="en-US" w:eastAsia="zh-CN"/>
              </w:rPr>
              <w:t>15</w:t>
            </w:r>
          </w:p>
        </w:tc>
        <w:tc>
          <w:tcPr>
            <w:tcW w:w="3805" w:type="dxa"/>
            <w:shd w:val="clear" w:color="auto" w:fill="auto"/>
            <w:vAlign w:val="bottom"/>
          </w:tcPr>
          <w:p>
            <w:pPr>
              <w:pStyle w:val="30"/>
              <w:rPr>
                <w:rFonts w:eastAsiaTheme="minorEastAsia"/>
              </w:rPr>
            </w:pPr>
            <w:r>
              <w:rPr>
                <w:rFonts w:hAnsiTheme="minorEastAsia" w:eastAsiaTheme="minorEastAsia"/>
              </w:rPr>
              <w:t>消防报警服务台</w:t>
            </w:r>
          </w:p>
        </w:tc>
        <w:tc>
          <w:tcPr>
            <w:tcW w:w="2151" w:type="dxa"/>
            <w:shd w:val="clear" w:color="auto" w:fill="auto"/>
            <w:vAlign w:val="bottom"/>
          </w:tcPr>
          <w:p>
            <w:pPr>
              <w:pStyle w:val="30"/>
              <w:rPr>
                <w:rFonts w:eastAsiaTheme="minorEastAsia"/>
              </w:rPr>
            </w:pPr>
            <w:r>
              <w:rPr>
                <w:rFonts w:eastAsiaTheme="minorEastAsia"/>
              </w:rPr>
              <w:t>119</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hint="default" w:ascii="Times New Roman" w:hAnsi="Times New Roman" w:cs="Times New Roman" w:eastAsiaTheme="minorEastAsia"/>
                <w:sz w:val="21"/>
                <w:lang w:val="en-US" w:eastAsia="zh-CN" w:bidi="ar-SA"/>
              </w:rPr>
            </w:pPr>
            <w:r>
              <w:rPr>
                <w:rFonts w:hint="eastAsia" w:eastAsiaTheme="minorEastAsia"/>
                <w:lang w:val="en-US" w:eastAsia="zh-CN"/>
              </w:rPr>
              <w:t>16</w:t>
            </w:r>
          </w:p>
        </w:tc>
        <w:tc>
          <w:tcPr>
            <w:tcW w:w="3805" w:type="dxa"/>
            <w:shd w:val="clear" w:color="auto" w:fill="auto"/>
            <w:vAlign w:val="bottom"/>
          </w:tcPr>
          <w:p>
            <w:pPr>
              <w:pStyle w:val="30"/>
              <w:rPr>
                <w:rFonts w:eastAsiaTheme="minorEastAsia"/>
              </w:rPr>
            </w:pPr>
            <w:r>
              <w:rPr>
                <w:rFonts w:hAnsiTheme="minorEastAsia" w:eastAsiaTheme="minorEastAsia"/>
              </w:rPr>
              <w:t>医疗急救中心</w:t>
            </w:r>
          </w:p>
        </w:tc>
        <w:tc>
          <w:tcPr>
            <w:tcW w:w="2151" w:type="dxa"/>
            <w:shd w:val="clear" w:color="auto" w:fill="auto"/>
            <w:vAlign w:val="bottom"/>
          </w:tcPr>
          <w:p>
            <w:pPr>
              <w:pStyle w:val="30"/>
              <w:rPr>
                <w:rFonts w:eastAsiaTheme="minorEastAsia"/>
              </w:rPr>
            </w:pPr>
            <w:r>
              <w:rPr>
                <w:rFonts w:eastAsiaTheme="minorEastAsia"/>
              </w:rPr>
              <w:t>120</w:t>
            </w:r>
          </w:p>
        </w:tc>
        <w:tc>
          <w:tcPr>
            <w:tcW w:w="1733" w:type="dxa"/>
            <w:shd w:val="clear" w:color="auto" w:fill="auto"/>
            <w:vAlign w:val="bottom"/>
          </w:tcPr>
          <w:p>
            <w:pPr>
              <w:pStyle w:val="30"/>
              <w:rPr>
                <w:rFonts w:eastAsiaTheme="minorEastAsia"/>
              </w:rPr>
            </w:pPr>
            <w:r>
              <w:rPr>
                <w:rFonts w:eastAsiaTheme="min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hint="default" w:eastAsiaTheme="minorEastAsia"/>
                <w:lang w:val="en-US" w:eastAsia="zh-CN"/>
              </w:rPr>
            </w:pPr>
            <w:r>
              <w:rPr>
                <w:rFonts w:hint="eastAsia" w:eastAsiaTheme="minorEastAsia"/>
                <w:lang w:val="en-US" w:eastAsia="zh-CN"/>
              </w:rPr>
              <w:t>17</w:t>
            </w:r>
          </w:p>
        </w:tc>
        <w:tc>
          <w:tcPr>
            <w:tcW w:w="3805" w:type="dxa"/>
            <w:shd w:val="clear" w:color="auto" w:fill="auto"/>
            <w:vAlign w:val="bottom"/>
          </w:tcPr>
          <w:p>
            <w:pPr>
              <w:pStyle w:val="30"/>
              <w:rPr>
                <w:rFonts w:hint="default" w:hAnsiTheme="minorEastAsia" w:eastAsiaTheme="minorEastAsia"/>
                <w:lang w:val="en-US" w:eastAsia="zh-CN"/>
              </w:rPr>
            </w:pPr>
            <w:r>
              <w:rPr>
                <w:rFonts w:hint="eastAsia" w:hAnsiTheme="minorEastAsia" w:eastAsiaTheme="minorEastAsia"/>
                <w:lang w:val="en-US" w:eastAsia="zh-CN"/>
              </w:rPr>
              <w:t>彭泽县矶山工业园管理委员会</w:t>
            </w:r>
          </w:p>
        </w:tc>
        <w:tc>
          <w:tcPr>
            <w:tcW w:w="2151" w:type="dxa"/>
            <w:shd w:val="clear" w:color="auto" w:fill="auto"/>
            <w:vAlign w:val="bottom"/>
          </w:tcPr>
          <w:p>
            <w:pPr>
              <w:pStyle w:val="30"/>
              <w:rPr>
                <w:rFonts w:hint="eastAsia" w:eastAsia="宋体"/>
                <w:lang w:val="en-US" w:eastAsia="zh-CN"/>
              </w:rPr>
            </w:pPr>
            <w:r>
              <w:rPr>
                <w:rFonts w:hint="eastAsia" w:ascii="宋体" w:hAnsi="宋体" w:eastAsia="宋体" w:cs="宋体"/>
                <w:i w:val="0"/>
                <w:iCs w:val="0"/>
                <w:caps w:val="0"/>
                <w:color w:val="383838"/>
                <w:spacing w:val="0"/>
                <w:sz w:val="24"/>
                <w:szCs w:val="24"/>
                <w:shd w:val="clear" w:fill="FFFFFF"/>
              </w:rPr>
              <w:t>13879201062</w:t>
            </w:r>
            <w:r>
              <w:rPr>
                <w:rFonts w:hint="eastAsia" w:ascii="宋体" w:hAnsi="宋体" w:eastAsia="宋体" w:cs="宋体"/>
                <w:i w:val="0"/>
                <w:iCs w:val="0"/>
                <w:caps w:val="0"/>
                <w:color w:val="383838"/>
                <w:spacing w:val="0"/>
                <w:sz w:val="24"/>
                <w:szCs w:val="24"/>
                <w:shd w:val="clear" w:fill="FFFFFF"/>
                <w:lang w:val="en-US" w:eastAsia="zh-CN"/>
              </w:rPr>
              <w:t>汪</w:t>
            </w:r>
          </w:p>
        </w:tc>
        <w:tc>
          <w:tcPr>
            <w:tcW w:w="1733" w:type="dxa"/>
            <w:shd w:val="clear" w:color="auto" w:fill="auto"/>
            <w:vAlign w:val="bottom"/>
          </w:tcPr>
          <w:p>
            <w:pPr>
              <w:pStyle w:val="3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9" w:type="dxa"/>
            <w:shd w:val="clear" w:color="auto" w:fill="auto"/>
            <w:vAlign w:val="bottom"/>
          </w:tcPr>
          <w:p>
            <w:pPr>
              <w:pStyle w:val="30"/>
              <w:rPr>
                <w:rFonts w:hint="default" w:eastAsiaTheme="minorEastAsia"/>
                <w:lang w:val="en-US" w:eastAsia="zh-CN"/>
              </w:rPr>
            </w:pPr>
            <w:r>
              <w:rPr>
                <w:rFonts w:hint="eastAsia" w:eastAsiaTheme="minorEastAsia"/>
                <w:lang w:val="en-US" w:eastAsia="zh-CN"/>
              </w:rPr>
              <w:t>18</w:t>
            </w:r>
          </w:p>
        </w:tc>
        <w:tc>
          <w:tcPr>
            <w:tcW w:w="3805" w:type="dxa"/>
            <w:shd w:val="clear" w:color="auto" w:fill="auto"/>
            <w:vAlign w:val="bottom"/>
          </w:tcPr>
          <w:p>
            <w:pPr>
              <w:pStyle w:val="30"/>
              <w:rPr>
                <w:rFonts w:hint="default" w:hAnsiTheme="minorEastAsia" w:eastAsiaTheme="minorEastAsia"/>
                <w:lang w:val="en-US" w:eastAsia="zh-CN"/>
              </w:rPr>
            </w:pPr>
            <w:r>
              <w:rPr>
                <w:rFonts w:hint="eastAsia" w:hAnsiTheme="minorEastAsia" w:eastAsiaTheme="minorEastAsia"/>
                <w:lang w:val="en-US" w:eastAsia="zh-CN"/>
              </w:rPr>
              <w:t>彭泽县龙城镇人民政府</w:t>
            </w:r>
          </w:p>
        </w:tc>
        <w:tc>
          <w:tcPr>
            <w:tcW w:w="2151" w:type="dxa"/>
            <w:shd w:val="clear" w:color="auto" w:fill="auto"/>
            <w:vAlign w:val="bottom"/>
          </w:tcPr>
          <w:p>
            <w:pPr>
              <w:pStyle w:val="30"/>
              <w:rPr>
                <w:rFonts w:eastAsiaTheme="minorEastAsia"/>
              </w:rPr>
            </w:pPr>
            <w:r>
              <w:rPr>
                <w:rFonts w:eastAsiaTheme="minorEastAsia"/>
              </w:rPr>
              <w:t>(0792)5623501</w:t>
            </w:r>
          </w:p>
        </w:tc>
        <w:tc>
          <w:tcPr>
            <w:tcW w:w="1733" w:type="dxa"/>
            <w:shd w:val="clear" w:color="auto" w:fill="auto"/>
            <w:vAlign w:val="bottom"/>
          </w:tcPr>
          <w:p>
            <w:pPr>
              <w:pStyle w:val="30"/>
              <w:rPr>
                <w:rFonts w:eastAsiaTheme="minorEastAsia"/>
              </w:rPr>
            </w:pPr>
          </w:p>
        </w:tc>
      </w:tr>
    </w:tbl>
    <w:p>
      <w:pPr>
        <w:spacing w:line="220" w:lineRule="atLeast"/>
        <w:rPr>
          <w:rFonts w:ascii="Times New Roman" w:hAnsi="Times New Roman" w:cs="Times New Roman" w:eastAsiaTheme="minorEastAsia"/>
          <w:sz w:val="24"/>
          <w:szCs w:val="24"/>
        </w:rPr>
        <w:sectPr>
          <w:pgSz w:w="11906" w:h="16838"/>
          <w:pgMar w:top="1440" w:right="1797" w:bottom="1440" w:left="1797" w:header="709" w:footer="709" w:gutter="0"/>
          <w:cols w:space="708" w:num="1"/>
          <w:docGrid w:linePitch="360" w:charSpace="0"/>
        </w:sectPr>
      </w:pPr>
    </w:p>
    <w:p>
      <w:pPr>
        <w:spacing w:line="220" w:lineRule="atLeast"/>
        <w:rPr>
          <w:rFonts w:hint="eastAsia" w:ascii="Times New Roman" w:hAnsi="Times New Roman" w:cs="Times New Roman" w:eastAsiaTheme="minorEastAsia"/>
          <w:b/>
          <w:sz w:val="24"/>
          <w:szCs w:val="24"/>
        </w:rPr>
      </w:pPr>
      <w:r>
        <w:rPr>
          <w:rFonts w:hint="eastAsia" w:ascii="Times New Roman" w:hAnsi="Times New Roman" w:cs="Times New Roman" w:eastAsiaTheme="minorEastAsia"/>
          <w:b/>
          <w:sz w:val="24"/>
          <w:szCs w:val="24"/>
        </w:rPr>
        <w:t>附件：单位互助协议</w:t>
      </w:r>
    </w:p>
    <w:p>
      <w:pPr>
        <w:bidi w:val="0"/>
        <w:rPr>
          <w:rFonts w:hint="eastAsia"/>
        </w:rPr>
      </w:pPr>
      <w:r>
        <w:rPr>
          <w:rFonts w:hint="eastAsia"/>
          <w:lang w:eastAsia="zh-CN"/>
        </w:rPr>
        <w:drawing>
          <wp:inline distT="0" distB="0" distL="114300" distR="114300">
            <wp:extent cx="4850765" cy="6861175"/>
            <wp:effectExtent l="0" t="0" r="6985" b="15875"/>
            <wp:docPr id="7" name="图片 7" descr="救援互助协议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救援互助协议_2"/>
                    <pic:cNvPicPr>
                      <a:picLocks noChangeAspect="1"/>
                    </pic:cNvPicPr>
                  </pic:nvPicPr>
                  <pic:blipFill>
                    <a:blip r:embed="rId7"/>
                    <a:stretch>
                      <a:fillRect/>
                    </a:stretch>
                  </pic:blipFill>
                  <pic:spPr>
                    <a:xfrm>
                      <a:off x="0" y="0"/>
                      <a:ext cx="4850765" cy="6861175"/>
                    </a:xfrm>
                    <a:prstGeom prst="rect">
                      <a:avLst/>
                    </a:prstGeom>
                  </pic:spPr>
                </pic:pic>
              </a:graphicData>
            </a:graphic>
          </wp:inline>
        </w:drawing>
      </w:r>
    </w:p>
    <w:p>
      <w:pPr>
        <w:pStyle w:val="7"/>
        <w:rPr>
          <w:rFonts w:hint="eastAsia" w:eastAsiaTheme="minorEastAsia"/>
          <w:lang w:eastAsia="zh-CN"/>
        </w:rPr>
      </w:pPr>
      <w:r>
        <w:rPr>
          <w:rFonts w:hint="eastAsia" w:eastAsiaTheme="minorEastAsia"/>
          <w:lang w:eastAsia="zh-CN"/>
        </w:rPr>
        <w:drawing>
          <wp:inline distT="0" distB="0" distL="114300" distR="114300">
            <wp:extent cx="5263515" cy="7444740"/>
            <wp:effectExtent l="0" t="0" r="13335" b="3810"/>
            <wp:docPr id="9" name="图片 9" descr="救援互助协议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救援互助协议_1"/>
                    <pic:cNvPicPr>
                      <a:picLocks noChangeAspect="1"/>
                    </pic:cNvPicPr>
                  </pic:nvPicPr>
                  <pic:blipFill>
                    <a:blip r:embed="rId8"/>
                    <a:stretch>
                      <a:fillRect/>
                    </a:stretch>
                  </pic:blipFill>
                  <pic:spPr>
                    <a:xfrm>
                      <a:off x="0" y="0"/>
                      <a:ext cx="5263515" cy="7444740"/>
                    </a:xfrm>
                    <a:prstGeom prst="rect">
                      <a:avLst/>
                    </a:prstGeom>
                  </pic:spPr>
                </pic:pic>
              </a:graphicData>
            </a:graphic>
          </wp:inline>
        </w:drawing>
      </w:r>
      <w:r>
        <w:rPr>
          <w:rFonts w:hint="eastAsia" w:eastAsiaTheme="minorEastAsia"/>
          <w:lang w:eastAsia="zh-CN"/>
        </w:rPr>
        <w:drawing>
          <wp:inline distT="0" distB="0" distL="114300" distR="114300">
            <wp:extent cx="5263515" cy="7444740"/>
            <wp:effectExtent l="0" t="0" r="13335" b="3810"/>
            <wp:docPr id="10" name="图片 10" descr="救援互助协议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救援互助协议_3"/>
                    <pic:cNvPicPr>
                      <a:picLocks noChangeAspect="1"/>
                    </pic:cNvPicPr>
                  </pic:nvPicPr>
                  <pic:blipFill>
                    <a:blip r:embed="rId9"/>
                    <a:stretch>
                      <a:fillRect/>
                    </a:stretch>
                  </pic:blipFill>
                  <pic:spPr>
                    <a:xfrm>
                      <a:off x="0" y="0"/>
                      <a:ext cx="5263515" cy="7444740"/>
                    </a:xfrm>
                    <a:prstGeom prst="rect">
                      <a:avLst/>
                    </a:prstGeom>
                  </pic:spPr>
                </pic:pic>
              </a:graphicData>
            </a:graphic>
          </wp:inline>
        </w:drawing>
      </w:r>
    </w:p>
    <w:sectPr>
      <w:pgSz w:w="11906" w:h="16838"/>
      <w:pgMar w:top="1440" w:right="1797" w:bottom="1440" w:left="1797"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950ABB"/>
    <w:multiLevelType w:val="multilevel"/>
    <w:tmpl w:val="12950ABB"/>
    <w:lvl w:ilvl="0" w:tentative="0">
      <w:start w:val="3"/>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6410936"/>
    <w:multiLevelType w:val="multilevel"/>
    <w:tmpl w:val="36410936"/>
    <w:lvl w:ilvl="0" w:tentative="0">
      <w:start w:val="4"/>
      <w:numFmt w:val="decimal"/>
      <w:lvlText w:val="（%1）"/>
      <w:lvlJc w:val="left"/>
      <w:pPr>
        <w:ind w:left="1200" w:hanging="720"/>
      </w:pPr>
      <w:rPr>
        <w:rFonts w:hint="default"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6877E1"/>
    <w:multiLevelType w:val="multilevel"/>
    <w:tmpl w:val="486877E1"/>
    <w:lvl w:ilvl="0" w:tentative="0">
      <w:start w:val="3"/>
      <w:numFmt w:val="decimal"/>
      <w:lvlText w:val="（%1）"/>
      <w:lvlJc w:val="left"/>
      <w:pPr>
        <w:ind w:left="1245" w:hanging="720"/>
      </w:pPr>
      <w:rPr>
        <w:rFonts w:hint="default" w:ascii="Times New Roman" w:hAnsi="Times New Roman" w:eastAsia="宋体" w:cs="Times New Roman"/>
      </w:rPr>
    </w:lvl>
    <w:lvl w:ilvl="1" w:tentative="0">
      <w:start w:val="1"/>
      <w:numFmt w:val="lowerLetter"/>
      <w:lvlText w:val="%2)"/>
      <w:lvlJc w:val="left"/>
      <w:pPr>
        <w:ind w:left="1365" w:hanging="420"/>
      </w:p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62BD391D"/>
    <w:multiLevelType w:val="multilevel"/>
    <w:tmpl w:val="62BD391D"/>
    <w:lvl w:ilvl="0" w:tentative="0">
      <w:start w:val="1"/>
      <w:numFmt w:val="chineseCountingThousand"/>
      <w:lvlText w:val="第%1条  "/>
      <w:lvlJc w:val="left"/>
      <w:pPr>
        <w:tabs>
          <w:tab w:val="left" w:pos="1080"/>
        </w:tabs>
        <w:ind w:left="0" w:firstLine="0"/>
      </w:pPr>
      <w:rPr>
        <w:rFonts w:hint="eastAsia"/>
        <w:b/>
        <w:lang w:val="en-US"/>
      </w:rPr>
    </w:lvl>
    <w:lvl w:ilvl="1" w:tentative="0">
      <w:start w:val="1"/>
      <w:numFmt w:val="decimal"/>
      <w:pStyle w:val="5"/>
      <w:lvlText w:val="%1.%2"/>
      <w:lvlJc w:val="left"/>
      <w:pPr>
        <w:tabs>
          <w:tab w:val="left" w:pos="567"/>
        </w:tabs>
        <w:ind w:left="567" w:hanging="567"/>
      </w:pPr>
      <w:rPr>
        <w:rFonts w:hint="eastAsia"/>
      </w:rPr>
    </w:lvl>
    <w:lvl w:ilvl="2" w:tentative="0">
      <w:start w:val="1"/>
      <w:numFmt w:val="decimal"/>
      <w:lvlText w:val="%1.%2.%3"/>
      <w:lvlJc w:val="left"/>
      <w:pPr>
        <w:tabs>
          <w:tab w:val="left" w:pos="1843"/>
        </w:tabs>
        <w:ind w:left="1843" w:hanging="567"/>
      </w:pPr>
      <w:rPr>
        <w:rFonts w:hint="eastAsia"/>
      </w:rPr>
    </w:lvl>
    <w:lvl w:ilvl="3" w:tentative="0">
      <w:start w:val="1"/>
      <w:numFmt w:val="decimal"/>
      <w:lvlText w:val="%1.%2.%3.%4"/>
      <w:lvlJc w:val="left"/>
      <w:pPr>
        <w:tabs>
          <w:tab w:val="left" w:pos="2781"/>
        </w:tabs>
        <w:ind w:left="2409" w:hanging="708"/>
      </w:pPr>
      <w:rPr>
        <w:rFonts w:hint="eastAsia"/>
      </w:rPr>
    </w:lvl>
    <w:lvl w:ilvl="4" w:tentative="0">
      <w:start w:val="1"/>
      <w:numFmt w:val="decimal"/>
      <w:lvlText w:val="%1.%2.%3.%4.%5"/>
      <w:lvlJc w:val="left"/>
      <w:pPr>
        <w:tabs>
          <w:tab w:val="left" w:pos="3206"/>
        </w:tabs>
        <w:ind w:left="2976" w:hanging="850"/>
      </w:pPr>
      <w:rPr>
        <w:rFonts w:hint="eastAsia"/>
      </w:rPr>
    </w:lvl>
    <w:lvl w:ilvl="5" w:tentative="0">
      <w:start w:val="1"/>
      <w:numFmt w:val="decimal"/>
      <w:lvlText w:val="%1.%2.%3.%4.%5.%6"/>
      <w:lvlJc w:val="left"/>
      <w:pPr>
        <w:tabs>
          <w:tab w:val="left" w:pos="3991"/>
        </w:tabs>
        <w:ind w:left="3685" w:hanging="1134"/>
      </w:pPr>
      <w:rPr>
        <w:rFonts w:hint="eastAsia"/>
      </w:rPr>
    </w:lvl>
    <w:lvl w:ilvl="6" w:tentative="0">
      <w:start w:val="1"/>
      <w:numFmt w:val="decimal"/>
      <w:lvlText w:val="%1.%2.%3.%4.%5.%6.%7"/>
      <w:lvlJc w:val="left"/>
      <w:pPr>
        <w:tabs>
          <w:tab w:val="left" w:pos="4416"/>
        </w:tabs>
        <w:ind w:left="4252" w:hanging="1276"/>
      </w:pPr>
      <w:rPr>
        <w:rFonts w:hint="eastAsia"/>
      </w:rPr>
    </w:lvl>
    <w:lvl w:ilvl="7" w:tentative="0">
      <w:start w:val="1"/>
      <w:numFmt w:val="decimal"/>
      <w:lvlText w:val="%1.%2.%3.%4.%5.%6.%7.%8"/>
      <w:lvlJc w:val="left"/>
      <w:pPr>
        <w:tabs>
          <w:tab w:val="left" w:pos="5201"/>
        </w:tabs>
        <w:ind w:left="4819" w:hanging="1418"/>
      </w:pPr>
      <w:rPr>
        <w:rFonts w:hint="eastAsia"/>
      </w:rPr>
    </w:lvl>
    <w:lvl w:ilvl="8" w:tentative="0">
      <w:start w:val="1"/>
      <w:numFmt w:val="decimal"/>
      <w:lvlText w:val="%1.%2.%3.%4.%5.%6.%7.%8.%9"/>
      <w:lvlJc w:val="left"/>
      <w:pPr>
        <w:tabs>
          <w:tab w:val="left" w:pos="5987"/>
        </w:tabs>
        <w:ind w:left="5527" w:hanging="1700"/>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240FC"/>
    <w:rsid w:val="00027A58"/>
    <w:rsid w:val="00034E8F"/>
    <w:rsid w:val="00052D74"/>
    <w:rsid w:val="0007795A"/>
    <w:rsid w:val="0008583E"/>
    <w:rsid w:val="000A254B"/>
    <w:rsid w:val="000E26AA"/>
    <w:rsid w:val="000F4C1C"/>
    <w:rsid w:val="00111566"/>
    <w:rsid w:val="00161A48"/>
    <w:rsid w:val="001C3884"/>
    <w:rsid w:val="001F7C66"/>
    <w:rsid w:val="00204D07"/>
    <w:rsid w:val="002B3A8D"/>
    <w:rsid w:val="002B7137"/>
    <w:rsid w:val="002C0C2A"/>
    <w:rsid w:val="002D53C7"/>
    <w:rsid w:val="002D6B07"/>
    <w:rsid w:val="002F5D5B"/>
    <w:rsid w:val="00316D41"/>
    <w:rsid w:val="00323B43"/>
    <w:rsid w:val="00323C78"/>
    <w:rsid w:val="00331AB0"/>
    <w:rsid w:val="003351A4"/>
    <w:rsid w:val="00351C7A"/>
    <w:rsid w:val="003537B8"/>
    <w:rsid w:val="00385C63"/>
    <w:rsid w:val="003D37D8"/>
    <w:rsid w:val="00403482"/>
    <w:rsid w:val="00410D38"/>
    <w:rsid w:val="00426133"/>
    <w:rsid w:val="00426C92"/>
    <w:rsid w:val="004278A5"/>
    <w:rsid w:val="004358AB"/>
    <w:rsid w:val="00440CD4"/>
    <w:rsid w:val="00440F1D"/>
    <w:rsid w:val="00443E5D"/>
    <w:rsid w:val="004527E3"/>
    <w:rsid w:val="00470488"/>
    <w:rsid w:val="0047617A"/>
    <w:rsid w:val="00477B6A"/>
    <w:rsid w:val="004A05E1"/>
    <w:rsid w:val="004F77E8"/>
    <w:rsid w:val="00501297"/>
    <w:rsid w:val="0050223C"/>
    <w:rsid w:val="00506B08"/>
    <w:rsid w:val="00517F51"/>
    <w:rsid w:val="005270C7"/>
    <w:rsid w:val="0052770D"/>
    <w:rsid w:val="00535CA9"/>
    <w:rsid w:val="00552F6E"/>
    <w:rsid w:val="0055417E"/>
    <w:rsid w:val="00573137"/>
    <w:rsid w:val="00595E87"/>
    <w:rsid w:val="005C02E0"/>
    <w:rsid w:val="005C0C73"/>
    <w:rsid w:val="005D0E1D"/>
    <w:rsid w:val="005F1A99"/>
    <w:rsid w:val="005F291D"/>
    <w:rsid w:val="006554F9"/>
    <w:rsid w:val="006615C9"/>
    <w:rsid w:val="0067400B"/>
    <w:rsid w:val="006C37EB"/>
    <w:rsid w:val="006F2770"/>
    <w:rsid w:val="00734389"/>
    <w:rsid w:val="007A1692"/>
    <w:rsid w:val="007A79CC"/>
    <w:rsid w:val="007B29A9"/>
    <w:rsid w:val="007C1384"/>
    <w:rsid w:val="007C4C1D"/>
    <w:rsid w:val="00802700"/>
    <w:rsid w:val="00822BF1"/>
    <w:rsid w:val="00853DF2"/>
    <w:rsid w:val="00864413"/>
    <w:rsid w:val="00870C1E"/>
    <w:rsid w:val="008B3EFF"/>
    <w:rsid w:val="008B7726"/>
    <w:rsid w:val="008F1F57"/>
    <w:rsid w:val="00924375"/>
    <w:rsid w:val="00933893"/>
    <w:rsid w:val="00964B22"/>
    <w:rsid w:val="00966D07"/>
    <w:rsid w:val="009B2315"/>
    <w:rsid w:val="009B5827"/>
    <w:rsid w:val="009C7C7D"/>
    <w:rsid w:val="009F3EA9"/>
    <w:rsid w:val="00A45B85"/>
    <w:rsid w:val="00A56E56"/>
    <w:rsid w:val="00A643C9"/>
    <w:rsid w:val="00A64A03"/>
    <w:rsid w:val="00A8310E"/>
    <w:rsid w:val="00A9140B"/>
    <w:rsid w:val="00AA1992"/>
    <w:rsid w:val="00AA5ECF"/>
    <w:rsid w:val="00AB69EC"/>
    <w:rsid w:val="00AD62DA"/>
    <w:rsid w:val="00B03E3E"/>
    <w:rsid w:val="00B05BD4"/>
    <w:rsid w:val="00B130AF"/>
    <w:rsid w:val="00B935F3"/>
    <w:rsid w:val="00BE0DED"/>
    <w:rsid w:val="00BF3472"/>
    <w:rsid w:val="00C90190"/>
    <w:rsid w:val="00C9545F"/>
    <w:rsid w:val="00C974B8"/>
    <w:rsid w:val="00CA0AA8"/>
    <w:rsid w:val="00CD0DC6"/>
    <w:rsid w:val="00CD6384"/>
    <w:rsid w:val="00CF1CA8"/>
    <w:rsid w:val="00D05974"/>
    <w:rsid w:val="00D24CCE"/>
    <w:rsid w:val="00D31D50"/>
    <w:rsid w:val="00D46139"/>
    <w:rsid w:val="00D47CFC"/>
    <w:rsid w:val="00D510CE"/>
    <w:rsid w:val="00D86341"/>
    <w:rsid w:val="00D9286A"/>
    <w:rsid w:val="00D93816"/>
    <w:rsid w:val="00DA792C"/>
    <w:rsid w:val="00DD16E0"/>
    <w:rsid w:val="00DE7AA0"/>
    <w:rsid w:val="00DF1232"/>
    <w:rsid w:val="00E003EC"/>
    <w:rsid w:val="00E60460"/>
    <w:rsid w:val="00E740B5"/>
    <w:rsid w:val="00E83D12"/>
    <w:rsid w:val="00ED0439"/>
    <w:rsid w:val="00EE5A81"/>
    <w:rsid w:val="00EE5D03"/>
    <w:rsid w:val="00F10861"/>
    <w:rsid w:val="00F17968"/>
    <w:rsid w:val="00F537D2"/>
    <w:rsid w:val="00F558AA"/>
    <w:rsid w:val="00F761EC"/>
    <w:rsid w:val="00F94C1F"/>
    <w:rsid w:val="00F97296"/>
    <w:rsid w:val="00FF0BD2"/>
    <w:rsid w:val="03664FEA"/>
    <w:rsid w:val="05987172"/>
    <w:rsid w:val="0629186C"/>
    <w:rsid w:val="0A3A2FC1"/>
    <w:rsid w:val="0A4B076D"/>
    <w:rsid w:val="0A9F4C18"/>
    <w:rsid w:val="0C5935A1"/>
    <w:rsid w:val="0CD609EB"/>
    <w:rsid w:val="0D4113FC"/>
    <w:rsid w:val="14990B7F"/>
    <w:rsid w:val="18123726"/>
    <w:rsid w:val="1E423F92"/>
    <w:rsid w:val="1FC0561D"/>
    <w:rsid w:val="20B74363"/>
    <w:rsid w:val="21F810B5"/>
    <w:rsid w:val="2DEA68E9"/>
    <w:rsid w:val="2F0473BD"/>
    <w:rsid w:val="2F7939BA"/>
    <w:rsid w:val="39E04463"/>
    <w:rsid w:val="3BCE36AB"/>
    <w:rsid w:val="3CBD658F"/>
    <w:rsid w:val="3F55770F"/>
    <w:rsid w:val="438A51F7"/>
    <w:rsid w:val="49677940"/>
    <w:rsid w:val="57294094"/>
    <w:rsid w:val="579E0E15"/>
    <w:rsid w:val="591D272D"/>
    <w:rsid w:val="5E41385A"/>
    <w:rsid w:val="6151341A"/>
    <w:rsid w:val="62E02004"/>
    <w:rsid w:val="66B133DB"/>
    <w:rsid w:val="6788193B"/>
    <w:rsid w:val="6CE01B5D"/>
    <w:rsid w:val="74ED3AFA"/>
    <w:rsid w:val="7B58208D"/>
    <w:rsid w:val="7EC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自选图形 21">
          <o:proxy start="" idref="#自选图形 13" connectloc="2"/>
          <o:proxy end="" idref="#自选图形 14" connectloc="0"/>
        </o:r>
        <o:r id="V:Rule2" type="connector" idref="#自选图形 22"/>
        <o:r id="V:Rule3" type="connector" idref="#自选图形 23"/>
        <o:r id="V:Rule4" type="connector" idref="#自选图形 24"/>
        <o:r id="V:Rule5" type="connector" idref="#自选图形 25"/>
        <o:r id="V:Rule6" type="connector" idref="#自选图形 26"/>
        <o:r id="V:Rule7" type="connector" idref="#自选图形 29"/>
        <o:r id="V:Rule8" type="connector" idref="#_x0000_s1044"/>
        <o:r id="V:Rule9" type="connector" idref="#_x0000_s2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4">
    <w:name w:val="heading 1"/>
    <w:basedOn w:val="1"/>
    <w:next w:val="1"/>
    <w:link w:val="20"/>
    <w:qFormat/>
    <w:uiPriority w:val="0"/>
    <w:pPr>
      <w:keepNext/>
      <w:keepLines/>
      <w:widowControl w:val="0"/>
      <w:snapToGrid/>
      <w:spacing w:before="340" w:after="330" w:line="578" w:lineRule="atLeast"/>
      <w:jc w:val="center"/>
      <w:textAlignment w:val="baseline"/>
      <w:outlineLvl w:val="0"/>
    </w:pPr>
    <w:rPr>
      <w:rFonts w:ascii="楷体_GB2312" w:hAnsi="Times New Roman" w:eastAsia="楷体_GB2312" w:cs="Times New Roman"/>
      <w:b/>
      <w:kern w:val="44"/>
      <w:sz w:val="30"/>
      <w:szCs w:val="20"/>
    </w:rPr>
  </w:style>
  <w:style w:type="paragraph" w:styleId="5">
    <w:name w:val="heading 2"/>
    <w:basedOn w:val="1"/>
    <w:next w:val="1"/>
    <w:link w:val="19"/>
    <w:qFormat/>
    <w:uiPriority w:val="0"/>
    <w:pPr>
      <w:keepNext/>
      <w:keepLines/>
      <w:widowControl w:val="0"/>
      <w:numPr>
        <w:ilvl w:val="1"/>
        <w:numId w:val="1"/>
      </w:numPr>
      <w:snapToGrid/>
      <w:spacing w:before="260" w:after="260" w:line="416" w:lineRule="atLeast"/>
      <w:textAlignment w:val="baseline"/>
      <w:outlineLvl w:val="1"/>
    </w:pPr>
    <w:rPr>
      <w:rFonts w:ascii="宋体" w:hAnsi="Arial" w:eastAsia="宋体" w:cs="Times New Roman"/>
      <w:b/>
      <w:sz w:val="24"/>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1"/>
    <w:basedOn w:val="3"/>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
    <w:name w:val="YH正文"/>
    <w:basedOn w:val="1"/>
    <w:qFormat/>
    <w:uiPriority w:val="0"/>
    <w:pPr>
      <w:spacing w:line="360" w:lineRule="auto"/>
      <w:ind w:firstLine="720" w:firstLineChars="200"/>
    </w:pPr>
    <w:rPr>
      <w:rFonts w:ascii="Times New Roman" w:hAnsi="Times New Roman"/>
    </w:rPr>
  </w:style>
  <w:style w:type="paragraph" w:styleId="6">
    <w:name w:val="Document Map"/>
    <w:basedOn w:val="1"/>
    <w:link w:val="28"/>
    <w:semiHidden/>
    <w:unhideWhenUsed/>
    <w:qFormat/>
    <w:uiPriority w:val="99"/>
    <w:rPr>
      <w:rFonts w:ascii="宋体" w:eastAsia="宋体"/>
      <w:sz w:val="18"/>
      <w:szCs w:val="18"/>
    </w:rPr>
  </w:style>
  <w:style w:type="paragraph" w:styleId="7">
    <w:name w:val="Body Text"/>
    <w:basedOn w:val="1"/>
    <w:qFormat/>
    <w:uiPriority w:val="99"/>
    <w:pPr>
      <w:spacing w:after="120"/>
    </w:pPr>
    <w:rPr>
      <w:rFonts w:ascii="Calibri" w:hAnsi="Calibri" w:cs="Calibri"/>
      <w:sz w:val="21"/>
      <w:szCs w:val="21"/>
    </w:rPr>
  </w:style>
  <w:style w:type="paragraph" w:styleId="8">
    <w:name w:val="toc 3"/>
    <w:basedOn w:val="1"/>
    <w:next w:val="1"/>
    <w:unhideWhenUsed/>
    <w:qFormat/>
    <w:uiPriority w:val="39"/>
    <w:pPr>
      <w:ind w:left="840" w:leftChars="400"/>
    </w:pPr>
  </w:style>
  <w:style w:type="paragraph" w:styleId="9">
    <w:name w:val="Body Text Indent 2"/>
    <w:basedOn w:val="1"/>
    <w:link w:val="26"/>
    <w:qFormat/>
    <w:uiPriority w:val="0"/>
    <w:pPr>
      <w:widowControl w:val="0"/>
      <w:adjustRightInd/>
      <w:snapToGrid/>
      <w:spacing w:after="0" w:line="360" w:lineRule="auto"/>
      <w:ind w:firstLine="480" w:firstLineChars="200"/>
      <w:jc w:val="both"/>
    </w:pPr>
    <w:rPr>
      <w:rFonts w:ascii="宋体" w:hAnsi="宋体" w:eastAsia="宋体" w:cs="Times New Roman"/>
      <w:kern w:val="2"/>
      <w:sz w:val="24"/>
      <w:szCs w:val="24"/>
    </w:rPr>
  </w:style>
  <w:style w:type="paragraph" w:styleId="10">
    <w:name w:val="Balloon Text"/>
    <w:basedOn w:val="1"/>
    <w:link w:val="27"/>
    <w:semiHidden/>
    <w:unhideWhenUsed/>
    <w:qFormat/>
    <w:uiPriority w:val="99"/>
    <w:pPr>
      <w:spacing w:after="0"/>
    </w:pPr>
    <w:rPr>
      <w:sz w:val="18"/>
      <w:szCs w:val="18"/>
    </w:rPr>
  </w:style>
  <w:style w:type="paragraph" w:styleId="11">
    <w:name w:val="footer"/>
    <w:basedOn w:val="1"/>
    <w:link w:val="25"/>
    <w:semiHidden/>
    <w:unhideWhenUsed/>
    <w:qFormat/>
    <w:uiPriority w:val="99"/>
    <w:pPr>
      <w:tabs>
        <w:tab w:val="center" w:pos="4153"/>
        <w:tab w:val="right" w:pos="8306"/>
      </w:tabs>
    </w:pPr>
    <w:rPr>
      <w:sz w:val="18"/>
      <w:szCs w:val="18"/>
    </w:rPr>
  </w:style>
  <w:style w:type="paragraph" w:styleId="12">
    <w:name w:val="header"/>
    <w:basedOn w:val="1"/>
    <w:link w:val="24"/>
    <w:semiHidden/>
    <w:unhideWhenUsed/>
    <w:qFormat/>
    <w:uiPriority w:val="99"/>
    <w:pPr>
      <w:pBdr>
        <w:bottom w:val="single" w:color="auto" w:sz="6" w:space="1"/>
      </w:pBdr>
      <w:tabs>
        <w:tab w:val="center" w:pos="4153"/>
        <w:tab w:val="right" w:pos="8306"/>
      </w:tabs>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000FF" w:themeColor="hyperlink"/>
      <w:u w:val="single"/>
    </w:rPr>
  </w:style>
  <w:style w:type="character" w:customStyle="1" w:styleId="19">
    <w:name w:val="标题 2 Char"/>
    <w:basedOn w:val="17"/>
    <w:link w:val="5"/>
    <w:qFormat/>
    <w:uiPriority w:val="0"/>
    <w:rPr>
      <w:rFonts w:ascii="宋体" w:hAnsi="Arial" w:eastAsia="宋体" w:cs="Times New Roman"/>
      <w:b/>
      <w:sz w:val="24"/>
      <w:szCs w:val="20"/>
    </w:rPr>
  </w:style>
  <w:style w:type="character" w:customStyle="1" w:styleId="20">
    <w:name w:val="标题 1 Char"/>
    <w:basedOn w:val="17"/>
    <w:link w:val="4"/>
    <w:qFormat/>
    <w:uiPriority w:val="0"/>
    <w:rPr>
      <w:rFonts w:ascii="楷体_GB2312" w:hAnsi="Times New Roman" w:eastAsia="楷体_GB2312" w:cs="Times New Roman"/>
      <w:b/>
      <w:kern w:val="44"/>
      <w:sz w:val="30"/>
      <w:szCs w:val="20"/>
    </w:rPr>
  </w:style>
  <w:style w:type="paragraph" w:customStyle="1" w:styleId="21">
    <w:name w:val="表中字"/>
    <w:qFormat/>
    <w:uiPriority w:val="0"/>
    <w:pPr>
      <w:jc w:val="center"/>
    </w:pPr>
    <w:rPr>
      <w:rFonts w:ascii="Times New Roman" w:hAnsi="Times New Roman" w:eastAsia="宋体" w:cs="Times New Roman"/>
      <w:kern w:val="2"/>
      <w:sz w:val="21"/>
      <w:szCs w:val="24"/>
      <w:lang w:val="en-US" w:eastAsia="zh-CN" w:bidi="ar-SA"/>
    </w:rPr>
  </w:style>
  <w:style w:type="paragraph" w:customStyle="1" w:styleId="22">
    <w:name w:val="列出段落11"/>
    <w:basedOn w:val="1"/>
    <w:qFormat/>
    <w:uiPriority w:val="99"/>
    <w:pPr>
      <w:widowControl w:val="0"/>
      <w:adjustRightInd/>
      <w:snapToGrid/>
      <w:spacing w:after="0"/>
      <w:ind w:firstLine="200" w:firstLineChars="200"/>
      <w:jc w:val="both"/>
    </w:pPr>
    <w:rPr>
      <w:rFonts w:ascii="Calibri" w:hAnsi="Calibri" w:eastAsia="宋体" w:cs="Times New Roman"/>
      <w:kern w:val="2"/>
      <w:sz w:val="21"/>
      <w:szCs w:val="21"/>
    </w:rPr>
  </w:style>
  <w:style w:type="paragraph" w:styleId="23">
    <w:name w:val="List Paragraph"/>
    <w:basedOn w:val="1"/>
    <w:qFormat/>
    <w:uiPriority w:val="34"/>
    <w:pPr>
      <w:ind w:firstLine="420" w:firstLineChars="200"/>
    </w:pPr>
  </w:style>
  <w:style w:type="character" w:customStyle="1" w:styleId="24">
    <w:name w:val="页眉 Char"/>
    <w:basedOn w:val="17"/>
    <w:link w:val="12"/>
    <w:semiHidden/>
    <w:qFormat/>
    <w:uiPriority w:val="99"/>
    <w:rPr>
      <w:rFonts w:ascii="Tahoma" w:hAnsi="Tahoma"/>
      <w:sz w:val="18"/>
      <w:szCs w:val="18"/>
    </w:rPr>
  </w:style>
  <w:style w:type="character" w:customStyle="1" w:styleId="25">
    <w:name w:val="页脚 Char"/>
    <w:basedOn w:val="17"/>
    <w:link w:val="11"/>
    <w:semiHidden/>
    <w:qFormat/>
    <w:uiPriority w:val="99"/>
    <w:rPr>
      <w:rFonts w:ascii="Tahoma" w:hAnsi="Tahoma"/>
      <w:sz w:val="18"/>
      <w:szCs w:val="18"/>
    </w:rPr>
  </w:style>
  <w:style w:type="character" w:customStyle="1" w:styleId="26">
    <w:name w:val="正文文本缩进 2 Char"/>
    <w:basedOn w:val="17"/>
    <w:link w:val="9"/>
    <w:qFormat/>
    <w:uiPriority w:val="0"/>
    <w:rPr>
      <w:rFonts w:ascii="宋体" w:hAnsi="宋体" w:eastAsia="宋体" w:cs="Times New Roman"/>
      <w:kern w:val="2"/>
      <w:sz w:val="24"/>
      <w:szCs w:val="24"/>
    </w:rPr>
  </w:style>
  <w:style w:type="character" w:customStyle="1" w:styleId="27">
    <w:name w:val="批注框文本 Char"/>
    <w:basedOn w:val="17"/>
    <w:link w:val="10"/>
    <w:semiHidden/>
    <w:qFormat/>
    <w:uiPriority w:val="99"/>
    <w:rPr>
      <w:rFonts w:ascii="Tahoma" w:hAnsi="Tahoma"/>
      <w:sz w:val="18"/>
      <w:szCs w:val="18"/>
    </w:rPr>
  </w:style>
  <w:style w:type="character" w:customStyle="1" w:styleId="28">
    <w:name w:val="文档结构图 Char"/>
    <w:basedOn w:val="17"/>
    <w:link w:val="6"/>
    <w:semiHidden/>
    <w:qFormat/>
    <w:uiPriority w:val="99"/>
    <w:rPr>
      <w:rFonts w:ascii="宋体" w:hAnsi="Tahoma" w:eastAsia="宋体"/>
      <w:sz w:val="18"/>
      <w:szCs w:val="18"/>
    </w:rPr>
  </w:style>
  <w:style w:type="paragraph" w:customStyle="1" w:styleId="29">
    <w:name w:val="表头"/>
    <w:next w:val="1"/>
    <w:qFormat/>
    <w:uiPriority w:val="0"/>
    <w:pPr>
      <w:spacing w:beforeLines="50"/>
      <w:jc w:val="center"/>
    </w:pPr>
    <w:rPr>
      <w:rFonts w:ascii="Times New Roman" w:hAnsi="Times New Roman" w:eastAsia="宋体" w:cs="Times New Roman"/>
      <w:b/>
      <w:bCs/>
      <w:kern w:val="2"/>
      <w:sz w:val="24"/>
      <w:szCs w:val="24"/>
      <w:lang w:val="en-US" w:eastAsia="zh-CN" w:bidi="ar-SA"/>
    </w:rPr>
  </w:style>
  <w:style w:type="paragraph" w:customStyle="1" w:styleId="30">
    <w:name w:val="表格"/>
    <w:qFormat/>
    <w:uiPriority w:val="0"/>
    <w:pPr>
      <w:snapToGrid w:val="0"/>
      <w:spacing w:before="120" w:after="120"/>
      <w:jc w:val="center"/>
    </w:pPr>
    <w:rPr>
      <w:rFonts w:ascii="Times New Roman"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3"/>
    <customShpInfo spid="_x0000_s1026"/>
    <customShpInfo spid="_x0000_s1034"/>
    <customShpInfo spid="_x0000_s1027"/>
    <customShpInfo spid="_x0000_s1042"/>
    <customShpInfo spid="_x0000_s2051"/>
    <customShpInfo spid="_x0000_s1041"/>
    <customShpInfo spid="_x0000_s1044"/>
    <customShpInfo spid="_x0000_s1036"/>
    <customShpInfo spid="_x0000_s1035"/>
    <customShpInfo spid="_x0000_s1033"/>
    <customShpInfo spid="_x0000_s1032"/>
    <customShpInfo spid="_x0000_s1039"/>
    <customShpInfo spid="_x0000_s1038"/>
    <customShpInfo spid="_x0000_s1037"/>
    <customShpInfo spid="_x0000_s1030"/>
    <customShpInfo spid="_x0000_s1029"/>
    <customShpInfo spid="_x0000_s1028"/>
    <customShpInfo spid="_x0000_s1043"/>
    <customShpInfo spid="_x0000_s1031"/>
    <customShpInfo spid="_x0000_s2059"/>
    <customShpInfo spid="_x0000_s2060"/>
    <customShpInfo spid="_x0000_s2054"/>
    <customShpInfo spid="_x0000_s2055"/>
    <customShpInfo spid="_x0000_s2053"/>
    <customShpInfo spid="_x0000_s2057"/>
    <customShpInfo spid="_x0000_s2058"/>
    <customShpInfo spid="_x0000_s205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08B9A5-FB6E-4F64-B750-3E908CDC7797}">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21</Pages>
  <Words>1151</Words>
  <Characters>6565</Characters>
  <Lines>54</Lines>
  <Paragraphs>15</Paragraphs>
  <TotalTime>1</TotalTime>
  <ScaleCrop>false</ScaleCrop>
  <LinksUpToDate>false</LinksUpToDate>
  <CharactersWithSpaces>7701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P</dc:creator>
  <cp:lastModifiedBy>谭杰</cp:lastModifiedBy>
  <cp:lastPrinted>2018-09-18T12:06:00Z</cp:lastPrinted>
  <dcterms:modified xsi:type="dcterms:W3CDTF">2021-10-09T06:36:03Z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6C4CD3E82628467C8A53C1276143A48F</vt:lpwstr>
  </property>
</Properties>
</file>